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24DT345264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İlçemizde bulunan okulların bakım onarımı için inşaat, mekanik ve elektrik malzemesi alım işi</w:t>
      </w:r>
    </w:p>
    <w:p w:rsidR="0091308A" w:rsidRDefault="00831B11" w:rsidP="0091308A">
      <w:pPr>
        <w:rPr>
          <w:szCs w:val="24"/>
        </w:rPr>
      </w:pPr>
      <w:r>
        <w:rPr>
          <w:szCs w:val="24"/>
        </w:rPr>
        <w:t>İhale Tarhi ve Saati             : 15.03.2024  Saat: 14.00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2965"/>
        <w:gridCol w:w="1120"/>
        <w:gridCol w:w="876"/>
        <w:gridCol w:w="2268"/>
        <w:gridCol w:w="1984"/>
      </w:tblGrid>
      <w:tr w:rsidR="00046BF7" w:rsidTr="00831B11">
        <w:tc>
          <w:tcPr>
            <w:tcW w:w="676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61" w:type="dxa"/>
            <w:gridSpan w:val="3"/>
          </w:tcPr>
          <w:p w:rsidR="00046BF7" w:rsidRPr="00AF253C" w:rsidRDefault="00046BF7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52" w:type="dxa"/>
            <w:gridSpan w:val="2"/>
          </w:tcPr>
          <w:p w:rsidR="00046BF7" w:rsidRPr="00AF253C" w:rsidRDefault="00046BF7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046BF7" w:rsidTr="00831B11">
        <w:trPr>
          <w:trHeight w:val="830"/>
        </w:trPr>
        <w:tc>
          <w:tcPr>
            <w:tcW w:w="676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965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20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268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984" w:type="dxa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Fayans (muhtelif ebatlar)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Metrekare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Taşı (50 x 60 Cm)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Çimento (CEM I 42,5 )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Torba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240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Sirkülasyon Pompası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Fan (Kazan)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Regülatör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kondaktör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Stoker Mili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İç cephe Boya (165KG) Dış Cephe Boya (85KG)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Sıva Alçısı)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Fayans Yapıştırıcısı (25kg)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Matkap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Kaynak Makinası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Şarjlı Matkap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Hilti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Derz Dolgu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Kapı Kilidi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Spiral Makinesi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Galvanizli Kafes Tel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450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Kapı(198cm*207cm)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Kapı(100cm*212cm)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rPr>
          <w:trHeight w:val="397"/>
        </w:trPr>
        <w:tc>
          <w:tcPr>
            <w:tcW w:w="6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2965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Ahşap Kapı(105cm*212cm)</w:t>
            </w:r>
          </w:p>
        </w:tc>
        <w:tc>
          <w:tcPr>
            <w:tcW w:w="1120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046BF7" w:rsidRPr="00AF253C" w:rsidRDefault="00046BF7" w:rsidP="00046BF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  <w:tc>
          <w:tcPr>
            <w:tcW w:w="1984" w:type="dxa"/>
          </w:tcPr>
          <w:p w:rsidR="00046BF7" w:rsidRPr="00AF253C" w:rsidRDefault="00046BF7" w:rsidP="0091308A">
            <w:pPr>
              <w:rPr>
                <w:sz w:val="22"/>
                <w:szCs w:val="24"/>
              </w:rPr>
            </w:pPr>
          </w:p>
        </w:tc>
      </w:tr>
      <w:tr w:rsidR="00046BF7" w:rsidTr="00831B11">
        <w:tc>
          <w:tcPr>
            <w:tcW w:w="7905" w:type="dxa"/>
            <w:gridSpan w:val="5"/>
          </w:tcPr>
          <w:p w:rsidR="00046BF7" w:rsidRPr="00AF253C" w:rsidRDefault="00046BF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984" w:type="dxa"/>
          </w:tcPr>
          <w:p w:rsidR="00046BF7" w:rsidRPr="00AF253C" w:rsidRDefault="00046BF7" w:rsidP="00D62447">
            <w:pPr>
              <w:rPr>
                <w:sz w:val="22"/>
                <w:szCs w:val="24"/>
              </w:rPr>
            </w:pPr>
          </w:p>
        </w:tc>
      </w:tr>
    </w:tbl>
    <w:p w:rsidR="00260231" w:rsidRPr="0029799C" w:rsidRDefault="00260231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131AD7" w:rsidP="00831B11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B8C" w:rsidRDefault="00DF0B8C" w:rsidP="00EE3768">
      <w:r>
        <w:separator/>
      </w:r>
    </w:p>
  </w:endnote>
  <w:endnote w:type="continuationSeparator" w:id="1">
    <w:p w:rsidR="00DF0B8C" w:rsidRDefault="00DF0B8C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B8C" w:rsidRDefault="00DF0B8C" w:rsidP="00EE3768">
      <w:r>
        <w:separator/>
      </w:r>
    </w:p>
  </w:footnote>
  <w:footnote w:type="continuationSeparator" w:id="1">
    <w:p w:rsidR="00DF0B8C" w:rsidRDefault="00DF0B8C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46BF7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5AE4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5F6416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31B11"/>
    <w:rsid w:val="00836DFC"/>
    <w:rsid w:val="00867182"/>
    <w:rsid w:val="0087227F"/>
    <w:rsid w:val="00874864"/>
    <w:rsid w:val="008935F4"/>
    <w:rsid w:val="008A38A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29BC"/>
    <w:rsid w:val="00B66BA0"/>
    <w:rsid w:val="00B678FF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DF0B8C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2</cp:revision>
  <cp:lastPrinted>2024-03-12T13:15:00Z</cp:lastPrinted>
  <dcterms:created xsi:type="dcterms:W3CDTF">2024-03-12T13:34:00Z</dcterms:created>
  <dcterms:modified xsi:type="dcterms:W3CDTF">2024-03-12T13:34:00Z</dcterms:modified>
</cp:coreProperties>
</file>