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BA" w:rsidRDefault="00AE2DA4">
      <w:pPr>
        <w:pStyle w:val="GvdeMetni"/>
        <w:shd w:val="clear" w:color="auto" w:fill="FFFFFF" w:themeFill="background1"/>
        <w:spacing w:after="120" w:line="240" w:lineRule="auto"/>
        <w:jc w:val="center"/>
        <w:divId w:val="1455322981"/>
        <w:rPr>
          <w:rFonts w:ascii="Times New Roman" w:hAnsi="Times New Roman" w:cs="Times New Roman"/>
          <w:color w:val="000000" w:themeColor="text1"/>
          <w:sz w:val="28"/>
          <w:szCs w:val="28"/>
        </w:rPr>
      </w:pPr>
      <w:r>
        <w:rPr>
          <w:rStyle w:val="richtext"/>
          <w:color w:val="000000" w:themeColor="text1"/>
          <w:sz w:val="28"/>
          <w:szCs w:val="28"/>
          <w:u w:val="dotted"/>
        </w:rPr>
        <w:t xml:space="preserve">Kaldırım </w:t>
      </w:r>
      <w:r w:rsidR="00BE546D">
        <w:rPr>
          <w:rStyle w:val="richtext"/>
          <w:color w:val="000000" w:themeColor="text1"/>
          <w:sz w:val="28"/>
          <w:szCs w:val="28"/>
          <w:u w:val="dotted"/>
        </w:rPr>
        <w:t>Yapım</w:t>
      </w:r>
      <w:r w:rsidR="000955DC">
        <w:rPr>
          <w:rStyle w:val="richtext"/>
          <w:color w:val="000000" w:themeColor="text1"/>
          <w:sz w:val="28"/>
          <w:szCs w:val="28"/>
          <w:u w:val="dotted"/>
        </w:rPr>
        <w:t xml:space="preserve"> İşi</w:t>
      </w:r>
      <w:r w:rsidR="000955DC">
        <w:rPr>
          <w:rFonts w:ascii="Times New Roman" w:hAnsi="Times New Roman" w:cs="Times New Roman"/>
          <w:color w:val="000000" w:themeColor="text1"/>
          <w:sz w:val="28"/>
          <w:szCs w:val="28"/>
        </w:rPr>
        <w:t xml:space="preserve"> </w:t>
      </w:r>
    </w:p>
    <w:p w:rsidR="00AE0EBA" w:rsidRDefault="000955DC">
      <w:pPr>
        <w:pStyle w:val="GvdeMetni"/>
        <w:spacing w:after="120" w:line="240" w:lineRule="auto"/>
        <w:jc w:val="center"/>
        <w:divId w:val="1455322981"/>
      </w:pPr>
      <w:r>
        <w:rPr>
          <w:rFonts w:ascii="Times New Roman" w:hAnsi="Times New Roman" w:cs="Times New Roman"/>
          <w:color w:val="auto"/>
          <w:sz w:val="24"/>
          <w:szCs w:val="24"/>
        </w:rPr>
        <w:t>İŞİNE AİT SÖZLEŞME TASARISI</w:t>
      </w:r>
    </w:p>
    <w:p w:rsidR="00AE0EBA" w:rsidRDefault="000955DC">
      <w:pPr>
        <w:jc w:val="both"/>
        <w:divId w:val="1455322981"/>
      </w:pPr>
      <w:r>
        <w:t xml:space="preserve">İKN (İhale Kayıt Numarası): </w:t>
      </w:r>
      <w:proofErr w:type="gramStart"/>
      <w:r>
        <w:rPr>
          <w:rStyle w:val="richtext"/>
          <w:b/>
          <w:bCs/>
          <w:color w:val="003399"/>
          <w:u w:val="dotted"/>
        </w:rPr>
        <w:t>…………..</w:t>
      </w:r>
      <w:proofErr w:type="gramEnd"/>
      <w:r>
        <w:t xml:space="preserve"> </w:t>
      </w:r>
    </w:p>
    <w:p w:rsidR="00AE0EBA" w:rsidRDefault="000955DC">
      <w:pPr>
        <w:spacing w:before="120"/>
        <w:jc w:val="both"/>
        <w:divId w:val="1455322981"/>
      </w:pPr>
      <w:r>
        <w:rPr>
          <w:b/>
          <w:bCs/>
          <w:color w:val="auto"/>
        </w:rPr>
        <w:t xml:space="preserve">Madde 1 - Sözleşmenin tarafları </w:t>
      </w:r>
    </w:p>
    <w:p w:rsidR="00AE0EBA" w:rsidRDefault="000955DC">
      <w:pPr>
        <w:jc w:val="both"/>
        <w:divId w:val="1455322981"/>
      </w:pPr>
      <w:r>
        <w:rPr>
          <w:b/>
          <w:bCs/>
        </w:rPr>
        <w:t>1.1.</w:t>
      </w:r>
      <w:r>
        <w:t xml:space="preserve"> Bu Sözleşme, bir tarafta </w:t>
      </w:r>
      <w:r>
        <w:rPr>
          <w:rStyle w:val="richtext"/>
          <w:b/>
          <w:bCs/>
          <w:color w:val="003399"/>
          <w:u w:val="dotted"/>
        </w:rPr>
        <w:t xml:space="preserve">BAŞKALE BELEDİYESİ </w:t>
      </w:r>
      <w:r>
        <w:t xml:space="preserve">(bundan sonra İdare olarak anılacaktır) ile diğer tarafta </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AE0EBA" w:rsidRDefault="000955DC">
      <w:pPr>
        <w:spacing w:before="120"/>
        <w:jc w:val="both"/>
        <w:divId w:val="1455322981"/>
      </w:pPr>
      <w:r>
        <w:rPr>
          <w:b/>
          <w:bCs/>
          <w:color w:val="auto"/>
        </w:rPr>
        <w:t>Madde 2 - Taraflara ilişkin bilgiler</w:t>
      </w:r>
    </w:p>
    <w:p w:rsidR="00AE0EBA" w:rsidRDefault="000955DC">
      <w:pPr>
        <w:jc w:val="both"/>
        <w:divId w:val="1455322981"/>
      </w:pPr>
      <w:r>
        <w:rPr>
          <w:b/>
          <w:bCs/>
        </w:rPr>
        <w:t>2.1.</w:t>
      </w:r>
      <w:r>
        <w:t xml:space="preserve"> İdarenin </w:t>
      </w:r>
    </w:p>
    <w:p w:rsidR="00AE0EBA" w:rsidRDefault="000955DC">
      <w:pPr>
        <w:jc w:val="both"/>
        <w:divId w:val="743920347"/>
        <w:rPr>
          <w:rFonts w:eastAsia="Times New Roman"/>
        </w:rPr>
      </w:pPr>
      <w:r>
        <w:rPr>
          <w:rFonts w:eastAsia="Times New Roman"/>
        </w:rPr>
        <w:t xml:space="preserve">a) </w:t>
      </w:r>
      <w:proofErr w:type="gramStart"/>
      <w:r>
        <w:rPr>
          <w:rFonts w:eastAsia="Times New Roman"/>
        </w:rPr>
        <w:t>Adı:</w:t>
      </w:r>
      <w:r>
        <w:rPr>
          <w:rStyle w:val="richtext"/>
          <w:rFonts w:eastAsia="Times New Roman"/>
          <w:b/>
          <w:bCs/>
          <w:color w:val="003399"/>
          <w:u w:val="dotted"/>
        </w:rPr>
        <w:t>BAŞKALE</w:t>
      </w:r>
      <w:proofErr w:type="gramEnd"/>
      <w:r>
        <w:rPr>
          <w:rStyle w:val="richtext"/>
          <w:rFonts w:eastAsia="Times New Roman"/>
          <w:b/>
          <w:bCs/>
          <w:color w:val="003399"/>
          <w:u w:val="dotted"/>
        </w:rPr>
        <w:t xml:space="preserve"> BELEDİYESİ </w:t>
      </w:r>
    </w:p>
    <w:p w:rsidR="00AE0EBA" w:rsidRDefault="000955DC">
      <w:pPr>
        <w:jc w:val="both"/>
        <w:divId w:val="743920347"/>
      </w:pPr>
      <w:r>
        <w:t xml:space="preserve">b) </w:t>
      </w:r>
      <w:proofErr w:type="gramStart"/>
      <w:r>
        <w:t>Adresi:</w:t>
      </w:r>
      <w:r>
        <w:rPr>
          <w:rStyle w:val="richtext"/>
          <w:b/>
          <w:bCs/>
          <w:color w:val="003399"/>
          <w:u w:val="dotted"/>
        </w:rPr>
        <w:t>Başkale</w:t>
      </w:r>
      <w:proofErr w:type="gramEnd"/>
      <w:r>
        <w:rPr>
          <w:rStyle w:val="richtext"/>
          <w:b/>
          <w:bCs/>
          <w:color w:val="003399"/>
          <w:u w:val="dotted"/>
        </w:rPr>
        <w:t xml:space="preserve"> Belediyesi Yeni Mahalle Van Hakkari 601 Cadde No: 48 /a 65600 YENİ MAHALLE</w:t>
      </w:r>
      <w:r>
        <w:t xml:space="preserve"> - </w:t>
      </w:r>
      <w:r>
        <w:rPr>
          <w:rStyle w:val="richtext"/>
          <w:b/>
          <w:bCs/>
          <w:color w:val="003399"/>
          <w:u w:val="dotted"/>
        </w:rPr>
        <w:t>BAŞKALE</w:t>
      </w:r>
      <w:r>
        <w:t xml:space="preserve"> / </w:t>
      </w:r>
      <w:r>
        <w:rPr>
          <w:rStyle w:val="richtext"/>
          <w:b/>
          <w:bCs/>
          <w:color w:val="003399"/>
          <w:u w:val="dotted"/>
        </w:rPr>
        <w:t>VAN</w:t>
      </w:r>
      <w:r>
        <w:t xml:space="preserve"> </w:t>
      </w:r>
    </w:p>
    <w:p w:rsidR="00AE0EBA" w:rsidRDefault="000955DC">
      <w:pPr>
        <w:jc w:val="both"/>
        <w:divId w:val="743920347"/>
      </w:pPr>
      <w:r>
        <w:t>c) Telefon numarası:</w:t>
      </w:r>
      <w:r>
        <w:rPr>
          <w:rStyle w:val="richtext"/>
          <w:b/>
          <w:bCs/>
          <w:color w:val="003399"/>
          <w:u w:val="dotted"/>
        </w:rPr>
        <w:t>4326512034</w:t>
      </w:r>
      <w:r>
        <w:t xml:space="preserve"> </w:t>
      </w:r>
    </w:p>
    <w:p w:rsidR="00AE0EBA" w:rsidRDefault="000955DC">
      <w:pPr>
        <w:jc w:val="both"/>
        <w:divId w:val="743920347"/>
      </w:pPr>
      <w:r>
        <w:t>ç) Faks numarası:</w:t>
      </w:r>
      <w:r>
        <w:rPr>
          <w:rStyle w:val="richtext"/>
          <w:b/>
          <w:bCs/>
          <w:color w:val="003399"/>
          <w:u w:val="dotted"/>
        </w:rPr>
        <w:t>4326513244</w:t>
      </w:r>
      <w:r>
        <w:t xml:space="preserve"> </w:t>
      </w:r>
    </w:p>
    <w:p w:rsidR="00AE0EBA" w:rsidRDefault="000955DC">
      <w:pPr>
        <w:jc w:val="both"/>
        <w:divId w:val="743920347"/>
      </w:pPr>
      <w:r>
        <w:t>d) Elektronik posta adresi:</w:t>
      </w:r>
      <w:r>
        <w:rPr>
          <w:rStyle w:val="richtext"/>
          <w:b/>
          <w:bCs/>
          <w:color w:val="003399"/>
          <w:u w:val="dotted"/>
        </w:rPr>
        <w:t>ihale@</w:t>
      </w:r>
      <w:proofErr w:type="spellStart"/>
      <w:r>
        <w:rPr>
          <w:rStyle w:val="richtext"/>
          <w:b/>
          <w:bCs/>
          <w:color w:val="003399"/>
          <w:u w:val="dotted"/>
        </w:rPr>
        <w:t>baskale</w:t>
      </w:r>
      <w:proofErr w:type="spellEnd"/>
      <w:r>
        <w:rPr>
          <w:rStyle w:val="richtext"/>
          <w:b/>
          <w:bCs/>
          <w:color w:val="003399"/>
          <w:u w:val="dotted"/>
        </w:rPr>
        <w:t>.bel.tr</w:t>
      </w:r>
      <w:r>
        <w:t xml:space="preserve"> </w:t>
      </w:r>
    </w:p>
    <w:p w:rsidR="00AE0EBA" w:rsidRDefault="000955DC">
      <w:pPr>
        <w:jc w:val="both"/>
        <w:divId w:val="743920347"/>
      </w:pPr>
      <w:r>
        <w:t xml:space="preserve">e) Elektronik tebligat </w:t>
      </w:r>
      <w:proofErr w:type="gramStart"/>
      <w:r>
        <w:t>adresi :</w:t>
      </w:r>
      <w:r>
        <w:rPr>
          <w:rStyle w:val="richtext"/>
          <w:b/>
          <w:bCs/>
          <w:color w:val="003399"/>
          <w:u w:val="dotted"/>
        </w:rPr>
        <w:t>ihale</w:t>
      </w:r>
      <w:proofErr w:type="gramEnd"/>
      <w:r>
        <w:rPr>
          <w:rStyle w:val="richtext"/>
          <w:b/>
          <w:bCs/>
          <w:color w:val="003399"/>
          <w:u w:val="dotted"/>
        </w:rPr>
        <w:t xml:space="preserve">@baskale.bel.tr </w:t>
      </w:r>
    </w:p>
    <w:p w:rsidR="00AE0EBA" w:rsidRDefault="000955DC">
      <w:pPr>
        <w:jc w:val="both"/>
        <w:divId w:val="1455322981"/>
      </w:pPr>
      <w:r>
        <w:rPr>
          <w:b/>
          <w:bCs/>
        </w:rPr>
        <w:t>2.2.</w:t>
      </w:r>
      <w:r>
        <w:t xml:space="preserve"> Yüklenicinin </w:t>
      </w:r>
    </w:p>
    <w:p w:rsidR="00AE0EBA" w:rsidRDefault="000955DC">
      <w:pPr>
        <w:jc w:val="both"/>
        <w:divId w:val="1034960143"/>
        <w:rPr>
          <w:rFonts w:eastAsia="Times New Roman"/>
        </w:rPr>
      </w:pPr>
      <w:r>
        <w:rPr>
          <w:rFonts w:eastAsia="Times New Roman"/>
        </w:rPr>
        <w:t xml:space="preserve">a) Adı, Soyadı/Ticaret unvanı: </w:t>
      </w:r>
      <w:proofErr w:type="gramStart"/>
      <w:r>
        <w:rPr>
          <w:rFonts w:eastAsia="Times New Roman"/>
        </w:rPr>
        <w:t>..................................................</w:t>
      </w:r>
      <w:proofErr w:type="gramEnd"/>
      <w:r>
        <w:rPr>
          <w:rFonts w:eastAsia="Times New Roman"/>
        </w:rPr>
        <w:t xml:space="preserve"> </w:t>
      </w:r>
    </w:p>
    <w:p w:rsidR="00AE0EBA" w:rsidRDefault="000955DC">
      <w:pPr>
        <w:jc w:val="both"/>
        <w:divId w:val="1034960143"/>
      </w:pPr>
      <w:r>
        <w:t xml:space="preserve">b) T.C. Kimlik No: </w:t>
      </w:r>
      <w:proofErr w:type="gramStart"/>
      <w:r>
        <w:t>....................................................................</w:t>
      </w:r>
      <w:proofErr w:type="gramEnd"/>
      <w:r>
        <w:t xml:space="preserve"> </w:t>
      </w:r>
    </w:p>
    <w:p w:rsidR="00AE0EBA" w:rsidRDefault="000955DC">
      <w:pPr>
        <w:jc w:val="both"/>
        <w:divId w:val="1034960143"/>
      </w:pPr>
      <w:r>
        <w:t xml:space="preserve">c) Vergi Kimlik No: </w:t>
      </w:r>
      <w:proofErr w:type="gramStart"/>
      <w:r>
        <w:t>...................................................................</w:t>
      </w:r>
      <w:proofErr w:type="gramEnd"/>
      <w:r>
        <w:t xml:space="preserve"> </w:t>
      </w:r>
    </w:p>
    <w:p w:rsidR="00AE0EBA" w:rsidRDefault="000955DC">
      <w:pPr>
        <w:jc w:val="both"/>
        <w:divId w:val="1034960143"/>
      </w:pPr>
      <w:r>
        <w:t xml:space="preserve">ç) Yüklenicinin tebligata esas adresi: </w:t>
      </w:r>
      <w:proofErr w:type="gramStart"/>
      <w:r>
        <w:t>................................................</w:t>
      </w:r>
      <w:proofErr w:type="gramEnd"/>
      <w:r>
        <w:t xml:space="preserve"> </w:t>
      </w:r>
    </w:p>
    <w:p w:rsidR="00AE0EBA" w:rsidRDefault="000955DC">
      <w:pPr>
        <w:jc w:val="both"/>
        <w:divId w:val="1034960143"/>
      </w:pPr>
      <w:r>
        <w:t xml:space="preserve">d) Telefon numarası: </w:t>
      </w:r>
      <w:proofErr w:type="gramStart"/>
      <w:r>
        <w:t>..................................................................</w:t>
      </w:r>
      <w:proofErr w:type="gramEnd"/>
      <w:r>
        <w:t xml:space="preserve"> </w:t>
      </w:r>
    </w:p>
    <w:p w:rsidR="00AE0EBA" w:rsidRDefault="000955DC">
      <w:pPr>
        <w:jc w:val="both"/>
        <w:divId w:val="1034960143"/>
      </w:pPr>
      <w:r>
        <w:t xml:space="preserve">e) Bildirime esas faks numarası: </w:t>
      </w:r>
      <w:proofErr w:type="gramStart"/>
      <w:r>
        <w:t>......................................................</w:t>
      </w:r>
      <w:proofErr w:type="gramEnd"/>
      <w:r>
        <w:t xml:space="preserve"> </w:t>
      </w:r>
    </w:p>
    <w:p w:rsidR="00AE0EBA" w:rsidRDefault="000955DC">
      <w:pPr>
        <w:jc w:val="both"/>
        <w:divId w:val="1034960143"/>
      </w:pPr>
      <w:r>
        <w:t xml:space="preserve">f) Bildirime esas elektronik posta adresi: </w:t>
      </w:r>
      <w:proofErr w:type="gramStart"/>
      <w:r>
        <w:t>............................................</w:t>
      </w:r>
      <w:proofErr w:type="gramEnd"/>
      <w:r>
        <w:t xml:space="preserve"> </w:t>
      </w:r>
    </w:p>
    <w:p w:rsidR="00AE0EBA" w:rsidRDefault="000955DC">
      <w:pPr>
        <w:jc w:val="both"/>
        <w:divId w:val="1034960143"/>
      </w:pPr>
      <w:r>
        <w:t xml:space="preserve">g) Elektronik tebligat adresi </w:t>
      </w:r>
      <w:proofErr w:type="gramStart"/>
      <w:r>
        <w:t>:........................................................</w:t>
      </w:r>
      <w:proofErr w:type="gramEnd"/>
      <w:r>
        <w:t xml:space="preserve"> </w:t>
      </w:r>
    </w:p>
    <w:p w:rsidR="00AE0EBA" w:rsidRDefault="000955DC">
      <w:pPr>
        <w:jc w:val="both"/>
        <w:divId w:val="1455322981"/>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AE0EBA" w:rsidRDefault="000955DC">
      <w:pPr>
        <w:jc w:val="both"/>
        <w:divId w:val="1455322981"/>
      </w:pPr>
      <w:r>
        <w:rPr>
          <w:b/>
          <w:bCs/>
        </w:rPr>
        <w:t>2.4.</w:t>
      </w:r>
      <w:r>
        <w:t xml:space="preserve"> Taraflar, yazılı tebligatı daha sonra süresi içinde yapmak kaydıyla, kurye, faks veya elektronik posta gibi diğer yollarla da bildirim yapabilirler. </w:t>
      </w:r>
    </w:p>
    <w:p w:rsidR="00AE0EBA" w:rsidRDefault="000955DC">
      <w:pPr>
        <w:spacing w:before="120"/>
        <w:jc w:val="both"/>
        <w:divId w:val="1455322981"/>
      </w:pPr>
      <w:r>
        <w:rPr>
          <w:b/>
          <w:bCs/>
          <w:color w:val="auto"/>
        </w:rPr>
        <w:t>Madde 3 - İşin adı, yapılma yeri, niteliği, türü ve miktarı</w:t>
      </w:r>
    </w:p>
    <w:p w:rsidR="00AE0EBA" w:rsidRDefault="000955DC">
      <w:pPr>
        <w:jc w:val="both"/>
        <w:divId w:val="1455322981"/>
        <w:rPr>
          <w:b/>
        </w:rPr>
      </w:pPr>
      <w:r>
        <w:rPr>
          <w:b/>
          <w:bCs/>
        </w:rPr>
        <w:t>3.1.</w:t>
      </w:r>
      <w:r>
        <w:t xml:space="preserve"> İşin </w:t>
      </w:r>
      <w:proofErr w:type="gramStart"/>
      <w:r>
        <w:t xml:space="preserve">adı : </w:t>
      </w:r>
      <w:r w:rsidR="00AE2DA4">
        <w:rPr>
          <w:rStyle w:val="richtext"/>
          <w:b/>
          <w:color w:val="000000" w:themeColor="text1"/>
          <w:u w:val="dotted"/>
        </w:rPr>
        <w:t>Kaldırım</w:t>
      </w:r>
      <w:proofErr w:type="gramEnd"/>
      <w:r w:rsidR="00213A71">
        <w:rPr>
          <w:rStyle w:val="richtext"/>
          <w:b/>
          <w:color w:val="000000" w:themeColor="text1"/>
          <w:u w:val="dotted"/>
        </w:rPr>
        <w:t xml:space="preserve"> </w:t>
      </w:r>
      <w:r w:rsidR="00BE546D">
        <w:rPr>
          <w:rStyle w:val="richtext"/>
          <w:b/>
          <w:color w:val="000000" w:themeColor="text1"/>
          <w:u w:val="dotted"/>
        </w:rPr>
        <w:t>Yapım İşi</w:t>
      </w:r>
    </w:p>
    <w:p w:rsidR="00AE0EBA" w:rsidRDefault="000955DC">
      <w:pPr>
        <w:jc w:val="both"/>
        <w:divId w:val="1455322981"/>
      </w:pPr>
      <w:r>
        <w:rPr>
          <w:b/>
          <w:bCs/>
        </w:rPr>
        <w:t>3.2.</w:t>
      </w:r>
      <w:r>
        <w:t xml:space="preserve"> İşin yapılma yeri: </w:t>
      </w:r>
    </w:p>
    <w:p w:rsidR="00AE0EBA" w:rsidRDefault="000955DC">
      <w:pPr>
        <w:jc w:val="both"/>
        <w:divId w:val="1455322981"/>
        <w:rPr>
          <w:b/>
        </w:rPr>
      </w:pPr>
      <w:r>
        <w:rPr>
          <w:b/>
          <w:bCs/>
        </w:rPr>
        <w:t>3.3.</w:t>
      </w:r>
      <w:r>
        <w:t xml:space="preserve"> İşin niteliği, türü ve miktarı:</w:t>
      </w:r>
      <w:r w:rsidR="00213A71">
        <w:t xml:space="preserve"> </w:t>
      </w:r>
      <w:proofErr w:type="spellStart"/>
      <w:r w:rsidR="00AE2DA4">
        <w:rPr>
          <w:b/>
        </w:rPr>
        <w:t>Hafiziye</w:t>
      </w:r>
      <w:proofErr w:type="spellEnd"/>
      <w:r w:rsidR="00AE2DA4">
        <w:rPr>
          <w:b/>
        </w:rPr>
        <w:t xml:space="preserve"> Mahallesi Mahmut </w:t>
      </w:r>
      <w:proofErr w:type="spellStart"/>
      <w:r w:rsidR="00AE2DA4">
        <w:rPr>
          <w:b/>
        </w:rPr>
        <w:t>Ertuş</w:t>
      </w:r>
      <w:proofErr w:type="spellEnd"/>
      <w:r w:rsidR="00AE2DA4">
        <w:rPr>
          <w:b/>
        </w:rPr>
        <w:t xml:space="preserve"> Caddesinde kaldırım yapım işi</w:t>
      </w:r>
    </w:p>
    <w:p w:rsidR="00AE0EBA" w:rsidRDefault="000955DC">
      <w:pPr>
        <w:spacing w:before="120"/>
        <w:jc w:val="both"/>
        <w:divId w:val="1455322981"/>
      </w:pPr>
      <w:r>
        <w:rPr>
          <w:b/>
          <w:bCs/>
          <w:color w:val="auto"/>
        </w:rPr>
        <w:t>Madde 4 - Sözleşmenin dili</w:t>
      </w:r>
    </w:p>
    <w:p w:rsidR="00AE0EBA" w:rsidRDefault="000955DC">
      <w:pPr>
        <w:jc w:val="both"/>
        <w:divId w:val="1455322981"/>
      </w:pPr>
      <w:r>
        <w:rPr>
          <w:b/>
          <w:bCs/>
        </w:rPr>
        <w:t>4.1.</w:t>
      </w:r>
      <w:r>
        <w:t xml:space="preserve"> Sözleşmenin dili </w:t>
      </w:r>
      <w:proofErr w:type="spellStart"/>
      <w:r>
        <w:t>Türkçe'dir</w:t>
      </w:r>
      <w:proofErr w:type="spellEnd"/>
      <w:r>
        <w:t xml:space="preserve">. </w:t>
      </w:r>
    </w:p>
    <w:p w:rsidR="00AE0EBA" w:rsidRDefault="000955DC">
      <w:pPr>
        <w:spacing w:before="120"/>
        <w:jc w:val="both"/>
        <w:divId w:val="1455322981"/>
      </w:pPr>
      <w:r>
        <w:rPr>
          <w:b/>
          <w:bCs/>
          <w:color w:val="auto"/>
        </w:rPr>
        <w:t>Madde 5 - Tanımlar</w:t>
      </w:r>
    </w:p>
    <w:p w:rsidR="00AE0EBA" w:rsidRDefault="000955DC">
      <w:pPr>
        <w:jc w:val="both"/>
        <w:divId w:val="1455322981"/>
      </w:pPr>
      <w:r>
        <w:rPr>
          <w:b/>
          <w:bCs/>
        </w:rPr>
        <w:t>5.1.</w:t>
      </w:r>
      <w: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AE0EBA" w:rsidRDefault="000955DC">
      <w:pPr>
        <w:spacing w:before="120"/>
        <w:jc w:val="both"/>
        <w:divId w:val="1455322981"/>
      </w:pPr>
      <w:r>
        <w:rPr>
          <w:b/>
          <w:bCs/>
          <w:color w:val="auto"/>
        </w:rPr>
        <w:t>Madde 6 - Sözleşmenin türü ve bedeli</w:t>
      </w:r>
    </w:p>
    <w:p w:rsidR="00AE0EBA" w:rsidRDefault="000955DC">
      <w:pPr>
        <w:jc w:val="both"/>
        <w:divId w:val="1455322981"/>
      </w:pPr>
      <w:r>
        <w:rPr>
          <w:b/>
          <w:bCs/>
        </w:rPr>
        <w:t>6.1.</w:t>
      </w:r>
      <w:r>
        <w:t xml:space="preserve"> Bu Sözleşme, birim fiyat sözleşme olup, ihale dokümanında yer alan ve bunlara ilişkin mahal listeleri ile birim fiyat tariflerine dayalı olarak, İdarece hazırlanmış birim fiyat teklif cetvelinde yer alan her bir iş kaleminin miktarı ile bu iş kalemleri için yüklenici tarafından </w:t>
      </w:r>
      <w:r>
        <w:lastRenderedPageBreak/>
        <w:t xml:space="preserve">teklif edilen birim fiyatların çarpımı sonucu bulunan tutarların toplamı olan </w:t>
      </w:r>
      <w:proofErr w:type="gramStart"/>
      <w:r>
        <w:t>.....................................................</w:t>
      </w:r>
      <w:proofErr w:type="gramEnd"/>
      <w:r>
        <w:t xml:space="preserve"> (rakam ve yazıyla) bedel üzerinden akdedilmiştir. </w:t>
      </w:r>
    </w:p>
    <w:p w:rsidR="00AE0EBA" w:rsidRDefault="000955DC">
      <w:pPr>
        <w:jc w:val="both"/>
        <w:divId w:val="1455322981"/>
      </w:pPr>
      <w:r>
        <w:rPr>
          <w:b/>
          <w:bCs/>
        </w:rPr>
        <w:t>6.2.</w:t>
      </w:r>
      <w:r>
        <w:t xml:space="preserve"> Yapılan işlerin bedellerinin ödenmesinde, birim fiyat teklif cetvelinde yüklenicinin teklif ettiği ve sözleşme bedelinin tespitinde kullanılan birim fiyatlar ile varsa sonradan tespit edilen yeni birim fiyatlar esas alınır. </w:t>
      </w:r>
    </w:p>
    <w:p w:rsidR="00AE0EBA" w:rsidRDefault="000955DC">
      <w:pPr>
        <w:spacing w:before="120"/>
        <w:jc w:val="both"/>
        <w:divId w:val="1455322981"/>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AE0EBA" w:rsidRDefault="000955DC">
      <w:pPr>
        <w:jc w:val="both"/>
        <w:divId w:val="1455322981"/>
      </w:pPr>
      <w:r>
        <w:rPr>
          <w:b/>
          <w:bCs/>
        </w:rPr>
        <w:t>7.1.</w:t>
      </w:r>
      <w:r>
        <w:t xml:space="preserve"> Taahhüdün yerine getirilmesine ilişkin her türlü vergi, resim, harç, yapı kullanım izin belgesi giderleri vb giderler ile ulaşım, sözleşme kapsamındaki her türlü sigorta giderleri sözleşme bedeline </w:t>
      </w:r>
      <w:proofErr w:type="gramStart"/>
      <w:r>
        <w:t>dahildir</w:t>
      </w:r>
      <w:proofErr w:type="gramEnd"/>
      <w:r>
        <w:t xml:space="preserve">. İlgili mevzuatı uyarınca hesaplanacak Katma Değer Vergisi sözleşme bedeline </w:t>
      </w:r>
      <w:proofErr w:type="gramStart"/>
      <w:r>
        <w:t>dahil</w:t>
      </w:r>
      <w:proofErr w:type="gramEnd"/>
      <w:r>
        <w:t xml:space="preserve"> olmayıp, İdare tarafından Yükleniciye ödenir. </w:t>
      </w:r>
    </w:p>
    <w:p w:rsidR="00AE0EBA" w:rsidRDefault="000955DC">
      <w:pPr>
        <w:spacing w:before="120"/>
        <w:jc w:val="both"/>
        <w:divId w:val="1455322981"/>
      </w:pPr>
      <w:r>
        <w:rPr>
          <w:b/>
          <w:bCs/>
          <w:color w:val="auto"/>
        </w:rPr>
        <w:t>Madde 8 - Sözleşmenin ekleri</w:t>
      </w:r>
    </w:p>
    <w:p w:rsidR="00AE0EBA" w:rsidRDefault="000955DC">
      <w:pPr>
        <w:jc w:val="both"/>
        <w:divId w:val="1455322981"/>
      </w:pPr>
      <w:r>
        <w:rPr>
          <w:b/>
          <w:bCs/>
        </w:rPr>
        <w:t>8.1.</w:t>
      </w:r>
      <w: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AE0EBA" w:rsidRDefault="000955DC">
      <w:pPr>
        <w:jc w:val="both"/>
        <w:divId w:val="1455322981"/>
      </w:pPr>
      <w:r>
        <w:rPr>
          <w:b/>
          <w:bCs/>
        </w:rPr>
        <w:t>8.2.</w:t>
      </w:r>
      <w:r>
        <w:t xml:space="preserve">İhale dokümanını oluşturan belgeler </w:t>
      </w:r>
    </w:p>
    <w:p w:rsidR="00AE0EBA" w:rsidRDefault="000955DC">
      <w:pPr>
        <w:jc w:val="both"/>
        <w:divId w:val="1455322981"/>
      </w:pPr>
      <w:r>
        <w:rPr>
          <w:b/>
          <w:bCs/>
        </w:rPr>
        <w:t>8.2.1.</w:t>
      </w:r>
      <w:r>
        <w:t xml:space="preserve"> İhale dokümanını oluşturan belgeler arasındaki öncelik sıralaması aşağıdaki gibidir </w:t>
      </w:r>
    </w:p>
    <w:p w:rsidR="00AE0EBA" w:rsidRDefault="000955DC">
      <w:pPr>
        <w:jc w:val="both"/>
        <w:divId w:val="207647458"/>
        <w:rPr>
          <w:rFonts w:eastAsia="Times New Roman"/>
        </w:rPr>
      </w:pPr>
      <w:r>
        <w:rPr>
          <w:rFonts w:eastAsia="Times New Roman"/>
        </w:rPr>
        <w:t xml:space="preserve">1-Yapım İşleri Genel Şartnamesi </w:t>
      </w:r>
    </w:p>
    <w:p w:rsidR="00AE0EBA" w:rsidRDefault="000955DC">
      <w:pPr>
        <w:jc w:val="both"/>
        <w:divId w:val="207647458"/>
      </w:pPr>
      <w:r>
        <w:t xml:space="preserve">2-İdari Şartname, </w:t>
      </w:r>
    </w:p>
    <w:p w:rsidR="00AE0EBA" w:rsidRDefault="000955DC">
      <w:pPr>
        <w:jc w:val="both"/>
        <w:divId w:val="207647458"/>
      </w:pPr>
      <w:r>
        <w:t xml:space="preserve">3-Sözleşme Tasarısı, </w:t>
      </w:r>
    </w:p>
    <w:p w:rsidR="00AE0EBA" w:rsidRDefault="000955DC">
      <w:pPr>
        <w:jc w:val="both"/>
        <w:divId w:val="207647458"/>
      </w:pPr>
      <w:r>
        <w:t xml:space="preserve">4-Birim Fiyat Tarifleri ve Cetveli, </w:t>
      </w:r>
    </w:p>
    <w:p w:rsidR="00AE0EBA" w:rsidRDefault="000955DC">
      <w:pPr>
        <w:jc w:val="both"/>
        <w:divId w:val="207647458"/>
      </w:pPr>
      <w:r>
        <w:t xml:space="preserve">5-Mahal Listesi, </w:t>
      </w:r>
    </w:p>
    <w:p w:rsidR="00AE0EBA" w:rsidRDefault="000955DC">
      <w:pPr>
        <w:jc w:val="both"/>
        <w:divId w:val="207647458"/>
      </w:pPr>
      <w:r>
        <w:t xml:space="preserve">6-Özel Teknik Şartname, </w:t>
      </w:r>
    </w:p>
    <w:p w:rsidR="00AE0EBA" w:rsidRDefault="000955DC">
      <w:pPr>
        <w:jc w:val="both"/>
        <w:divId w:val="207647458"/>
      </w:pPr>
      <w:r>
        <w:t xml:space="preserve">7-Genel Teknik Şartname, </w:t>
      </w:r>
    </w:p>
    <w:p w:rsidR="00AE0EBA" w:rsidRDefault="000955DC">
      <w:pPr>
        <w:jc w:val="both"/>
        <w:divId w:val="207647458"/>
      </w:pPr>
      <w:r>
        <w:t xml:space="preserve">8-Ön / Kesin Projeler, </w:t>
      </w:r>
    </w:p>
    <w:p w:rsidR="00AE0EBA" w:rsidRDefault="000955DC">
      <w:pPr>
        <w:jc w:val="both"/>
        <w:divId w:val="207647458"/>
      </w:pPr>
      <w:r>
        <w:t xml:space="preserve">9-Açıklamalar (varsa), </w:t>
      </w:r>
    </w:p>
    <w:p w:rsidR="00AE0EBA" w:rsidRDefault="000955DC">
      <w:pPr>
        <w:jc w:val="both"/>
        <w:divId w:val="207647458"/>
      </w:pPr>
      <w:r>
        <w:t>10-Diğer Ekler.</w:t>
      </w:r>
    </w:p>
    <w:p w:rsidR="00AE0EBA" w:rsidRDefault="000955DC">
      <w:pPr>
        <w:jc w:val="both"/>
        <w:divId w:val="1455322981"/>
      </w:pPr>
      <w:r>
        <w:rPr>
          <w:b/>
          <w:bCs/>
        </w:rPr>
        <w:t>8.3.</w:t>
      </w:r>
      <w:r>
        <w:t xml:space="preserve"> Varsa, zeyilnameler ait oldukları dokümanın öncelik sırasına sahiptir. </w:t>
      </w:r>
    </w:p>
    <w:p w:rsidR="00AE0EBA" w:rsidRDefault="000955DC">
      <w:pPr>
        <w:spacing w:before="120"/>
        <w:jc w:val="both"/>
        <w:divId w:val="1455322981"/>
      </w:pPr>
      <w:r>
        <w:rPr>
          <w:b/>
          <w:bCs/>
          <w:color w:val="auto"/>
        </w:rPr>
        <w:t>Madde 9 - İşe başlama ve bitirme tarihi</w:t>
      </w:r>
    </w:p>
    <w:p w:rsidR="00AE0EBA" w:rsidRDefault="000955DC">
      <w:pPr>
        <w:jc w:val="both"/>
        <w:divId w:val="1455322981"/>
      </w:pPr>
      <w:r>
        <w:rPr>
          <w:b/>
          <w:bCs/>
        </w:rPr>
        <w:t>9.1.</w:t>
      </w:r>
      <w:r>
        <w:t xml:space="preserve"> </w:t>
      </w:r>
      <w:r w:rsidR="0039167C">
        <w:t xml:space="preserve">Sözleşme tarihi sonuçların bildiriminden sonra 2 gün içinde imzalanmalıdır. </w:t>
      </w:r>
      <w:r>
        <w:t xml:space="preserve">Sözleşmenin imzalandığı tarihten itibaren </w:t>
      </w:r>
      <w:r w:rsidR="0099533E">
        <w:rPr>
          <w:rStyle w:val="richtext"/>
          <w:b/>
          <w:bCs/>
          <w:color w:val="003399"/>
          <w:u w:val="dotted"/>
        </w:rPr>
        <w:t>3</w:t>
      </w:r>
      <w:r>
        <w:t xml:space="preserve"> gün içinde Yapım İşleri Genel Şartnamesi hükümlerine göre yer teslimi yapılarak işe başlanır. </w:t>
      </w:r>
    </w:p>
    <w:p w:rsidR="00AE0EBA" w:rsidRDefault="000955DC">
      <w:pPr>
        <w:jc w:val="both"/>
        <w:divId w:val="1455322981"/>
      </w:pPr>
      <w:r>
        <w:rPr>
          <w:b/>
          <w:bCs/>
        </w:rPr>
        <w:t>9.2.</w:t>
      </w:r>
      <w:r>
        <w:t xml:space="preserve"> Yüklenici taahhüdün tümünü, işyeri teslim tarihinden itibaren </w:t>
      </w:r>
      <w:r>
        <w:rPr>
          <w:rStyle w:val="richtext"/>
          <w:b/>
          <w:bCs/>
          <w:color w:val="003399"/>
          <w:u w:val="dotted"/>
        </w:rPr>
        <w:t>15</w:t>
      </w:r>
      <w:r>
        <w:t xml:space="preserve"> (</w:t>
      </w:r>
      <w:proofErr w:type="spellStart"/>
      <w:r>
        <w:rPr>
          <w:rStyle w:val="richtext"/>
          <w:b/>
          <w:bCs/>
          <w:color w:val="003399"/>
          <w:u w:val="dotted"/>
        </w:rPr>
        <w:t>OnBeş</w:t>
      </w:r>
      <w:proofErr w:type="spellEnd"/>
      <w:r>
        <w:t xml:space="preserve">) gün içinde tamamlayarak geçici kabule hazır hale getirmek zorundadır. Sürenin hesaplanmasında; havanın fen noktasından çalışmaya uygun olmayan dönemi ile resmi tatil günleri dikkate alındığından, bu nedenlerle ayrıca süre uzatımı verilmez. </w:t>
      </w:r>
    </w:p>
    <w:p w:rsidR="00AE0EBA" w:rsidRDefault="000955DC">
      <w:pPr>
        <w:jc w:val="both"/>
        <w:divId w:val="1455322981"/>
      </w:pPr>
      <w:r>
        <w:rPr>
          <w:b/>
          <w:bCs/>
        </w:rPr>
        <w:t>9.3.</w:t>
      </w:r>
      <w:r>
        <w:t xml:space="preserve"> Bu madde boş bırakılmıştır. </w:t>
      </w:r>
    </w:p>
    <w:p w:rsidR="00AE0EBA" w:rsidRDefault="000955DC">
      <w:pPr>
        <w:jc w:val="both"/>
        <w:divId w:val="1455322981"/>
      </w:pPr>
      <w:r>
        <w:rPr>
          <w:b/>
          <w:bCs/>
        </w:rPr>
        <w:t>9.4.</w:t>
      </w:r>
      <w:r>
        <w:t xml:space="preserve"> Bu işyerinde havanın fen noktasından çalışmaya uygun olmadığı günler </w:t>
      </w:r>
      <w:proofErr w:type="gramStart"/>
      <w:r>
        <w:rPr>
          <w:rStyle w:val="richtext"/>
          <w:b/>
          <w:bCs/>
          <w:color w:val="003399"/>
          <w:u w:val="dotted"/>
        </w:rPr>
        <w:t>………</w:t>
      </w:r>
      <w:proofErr w:type="gramEnd"/>
      <w:r>
        <w:t xml:space="preserve"> tarihleri arasındaki </w:t>
      </w:r>
      <w:proofErr w:type="gramStart"/>
      <w:r>
        <w:rPr>
          <w:rStyle w:val="richtext"/>
          <w:b/>
          <w:bCs/>
          <w:color w:val="003399"/>
          <w:u w:val="dotted"/>
        </w:rPr>
        <w:t>………</w:t>
      </w:r>
      <w:proofErr w:type="gramEnd"/>
      <w:r>
        <w:t xml:space="preserve"> </w:t>
      </w:r>
      <w:proofErr w:type="gramStart"/>
      <w:r>
        <w:t>gündür</w:t>
      </w:r>
      <w:proofErr w:type="gramEnd"/>
      <w:r>
        <w:t xml:space="preserve">. Ancak, işin bitiminde bu devre dikkate alınmaz ve İdare Yükleniciden teknik şartları yerine getirerek işi tamamlaması için bu dönemde çalışmasını isteyebilir. Zorunlu nedenlerle ertesi yıla </w:t>
      </w:r>
      <w:proofErr w:type="gramStart"/>
      <w:r>
        <w:t>sari</w:t>
      </w:r>
      <w:proofErr w:type="gramEnd"/>
      <w:r>
        <w:t xml:space="preserve"> hale gelen işlerde, çalışmaya uygun olmayan devre, ödenek durumuna ve imalatın cinsine göre dikkate alınır. </w:t>
      </w:r>
    </w:p>
    <w:p w:rsidR="00AE0EBA" w:rsidRDefault="000955DC">
      <w:pPr>
        <w:jc w:val="both"/>
        <w:divId w:val="1455322981"/>
      </w:pPr>
      <w:r>
        <w:rPr>
          <w:b/>
          <w:bCs/>
        </w:rPr>
        <w:t>9.5.</w:t>
      </w:r>
      <w:r>
        <w:t xml:space="preserve"> Yüklenicinin sözleşmede belirlenmiş olan süre içinde yer teslimi için hazır bulunmaması halinde bu durum idare tarafından görevlendirilen yapı denetim görevlisinin de bulunduğu komisyon tarafından süre bitiminde tutanak altına alınır ve işin süresi başlar. </w:t>
      </w:r>
    </w:p>
    <w:p w:rsidR="00AE0EBA" w:rsidRDefault="000955DC">
      <w:pPr>
        <w:spacing w:before="120"/>
        <w:jc w:val="both"/>
        <w:divId w:val="1455322981"/>
      </w:pPr>
      <w:r>
        <w:rPr>
          <w:b/>
          <w:bCs/>
          <w:color w:val="auto"/>
        </w:rPr>
        <w:t xml:space="preserve">Madde 10-Teminata ilişkin hükümler </w:t>
      </w:r>
    </w:p>
    <w:p w:rsidR="00AE0EBA" w:rsidRDefault="000955DC">
      <w:pPr>
        <w:jc w:val="both"/>
        <w:divId w:val="1455322981"/>
      </w:pPr>
      <w:r>
        <w:rPr>
          <w:b/>
          <w:bCs/>
        </w:rPr>
        <w:t>10.1.</w:t>
      </w:r>
      <w:r>
        <w:t xml:space="preserve"> Kesin teminat (Sözleşme bedelinin % 6 oranında alınacaktır.)</w:t>
      </w:r>
    </w:p>
    <w:p w:rsidR="00AE0EBA" w:rsidRDefault="000955DC">
      <w:pPr>
        <w:jc w:val="both"/>
        <w:divId w:val="1455322981"/>
      </w:pPr>
      <w:r>
        <w:rPr>
          <w:b/>
          <w:bCs/>
        </w:rPr>
        <w:t>10.1.1.</w:t>
      </w:r>
      <w:r>
        <w:t xml:space="preserve"> Yüklenici</w:t>
      </w:r>
      <w:proofErr w:type="gramStart"/>
      <w:r>
        <w:t>,.....................................................</w:t>
      </w:r>
      <w:proofErr w:type="gramEnd"/>
      <w:r>
        <w:t xml:space="preserve"> (rakam ve yazıyla) kesin teminat vermiştir. </w:t>
      </w:r>
    </w:p>
    <w:p w:rsidR="00AE0EBA" w:rsidRDefault="000955DC">
      <w:pPr>
        <w:jc w:val="both"/>
        <w:divId w:val="1455322981"/>
      </w:pPr>
      <w:r>
        <w:rPr>
          <w:b/>
          <w:bCs/>
        </w:rPr>
        <w:lastRenderedPageBreak/>
        <w:t>10.1.2.</w:t>
      </w:r>
      <w:r>
        <w:t xml:space="preserve"> Teminatın, teminat mektubu şeklinde verilmesi halinde; kesin teminat mektubunun süresi </w:t>
      </w:r>
      <w:proofErr w:type="gramStart"/>
      <w:r>
        <w:t>..</w:t>
      </w:r>
      <w:proofErr w:type="gramEnd"/>
      <w:r>
        <w:t xml:space="preserve">/../.... </w:t>
      </w:r>
      <w:proofErr w:type="gramStart"/>
      <w:r>
        <w:t>tarihine</w:t>
      </w:r>
      <w:proofErr w:type="gramEnd"/>
      <w:r>
        <w:t xml:space="preserve"> kadardır. Kanunda veya sözleşmede belirtilen haller ile cezalı çalışma nedeniyle kesin kabulün gecikeceğinin anlaşılması durumunda teminat mektubunun süresi de işteki gecikmeyi karşılayacak şekilde uzatılır. </w:t>
      </w:r>
    </w:p>
    <w:p w:rsidR="00AE0EBA" w:rsidRDefault="000955DC">
      <w:pPr>
        <w:jc w:val="both"/>
        <w:divId w:val="1455322981"/>
      </w:pPr>
      <w:r>
        <w:rPr>
          <w:b/>
          <w:bCs/>
        </w:rPr>
        <w:t>10.2.</w:t>
      </w:r>
      <w:r>
        <w:t xml:space="preserve"> Ek kesin teminat </w:t>
      </w:r>
    </w:p>
    <w:p w:rsidR="00AE0EBA" w:rsidRDefault="000955DC">
      <w:pPr>
        <w:jc w:val="both"/>
        <w:divId w:val="1455322981"/>
      </w:pPr>
      <w:r>
        <w:rPr>
          <w:b/>
          <w:bCs/>
        </w:rPr>
        <w:t>10.2.1.</w:t>
      </w:r>
      <w:r>
        <w:t xml:space="preserve"> 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t>hakedişlerden</w:t>
      </w:r>
      <w:proofErr w:type="spellEnd"/>
      <w:r>
        <w:t xml:space="preserve"> kesinti yapılmak suretiyle de karşılanabilir. </w:t>
      </w:r>
    </w:p>
    <w:p w:rsidR="00AE0EBA" w:rsidRDefault="000955DC">
      <w:pPr>
        <w:jc w:val="both"/>
        <w:divId w:val="1455322981"/>
      </w:pPr>
      <w:r>
        <w:rPr>
          <w:b/>
          <w:bCs/>
        </w:rPr>
        <w:t>10.2.2.</w:t>
      </w:r>
      <w:r>
        <w:t xml:space="preserve"> Ek kesin teminatın teminat mektubu olması halinde, ek kesin teminat mektubunun süresi, kesin teminat mektubunun süresinden daha az olamaz. </w:t>
      </w:r>
    </w:p>
    <w:p w:rsidR="00AE0EBA" w:rsidRDefault="000955DC">
      <w:pPr>
        <w:jc w:val="both"/>
        <w:divId w:val="1455322981"/>
      </w:pPr>
      <w:r>
        <w:rPr>
          <w:b/>
          <w:bCs/>
        </w:rPr>
        <w:t>10.3.</w:t>
      </w:r>
      <w: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AE0EBA" w:rsidRDefault="000955DC">
      <w:pPr>
        <w:jc w:val="both"/>
        <w:divId w:val="1455322981"/>
      </w:pPr>
      <w:r>
        <w:rPr>
          <w:b/>
          <w:bCs/>
        </w:rPr>
        <w:t>10.4.</w:t>
      </w:r>
      <w:r>
        <w:t xml:space="preserve"> Kesin teminatın ve ek kesin teminatın geri verilmesi </w:t>
      </w:r>
    </w:p>
    <w:p w:rsidR="00AE0EBA" w:rsidRDefault="000955DC">
      <w:pPr>
        <w:jc w:val="both"/>
        <w:divId w:val="1455322981"/>
      </w:pPr>
      <w:r>
        <w:rPr>
          <w:b/>
          <w:bCs/>
        </w:rPr>
        <w:t>10.4.1.</w:t>
      </w:r>
      <w:r>
        <w:t xml:space="preserve"> Kesin teminatın ve ek kesin teminatın geri verilmesi hususunda Yapım İşleri Genel Şartnamesindeki hükümler uygulanır. </w:t>
      </w:r>
    </w:p>
    <w:p w:rsidR="00AE0EBA" w:rsidRDefault="000955DC">
      <w:pPr>
        <w:spacing w:before="120"/>
        <w:jc w:val="both"/>
        <w:divId w:val="1455322981"/>
      </w:pPr>
      <w:r>
        <w:rPr>
          <w:b/>
          <w:bCs/>
          <w:color w:val="auto"/>
        </w:rPr>
        <w:t>Madde 11 - Ödeme yeri ve şartları</w:t>
      </w:r>
    </w:p>
    <w:p w:rsidR="00AE0EBA" w:rsidRDefault="000955DC">
      <w:pPr>
        <w:jc w:val="both"/>
        <w:divId w:val="1455322981"/>
      </w:pPr>
      <w:r>
        <w:rPr>
          <w:b/>
          <w:bCs/>
        </w:rPr>
        <w:t>11.1.</w:t>
      </w:r>
      <w:r>
        <w:t xml:space="preserve"> Yüklenicinin </w:t>
      </w:r>
      <w:proofErr w:type="spellStart"/>
      <w:r>
        <w:t>hakedişi</w:t>
      </w:r>
      <w:proofErr w:type="spellEnd"/>
      <w:r>
        <w:t xml:space="preserve"> </w:t>
      </w:r>
      <w:r>
        <w:rPr>
          <w:rStyle w:val="richtext"/>
          <w:b/>
          <w:bCs/>
          <w:color w:val="003399"/>
          <w:u w:val="dotted"/>
        </w:rPr>
        <w:t>BAŞKALE BELEDİYESİ MALİ HİZMETLER MÜDÜRLÜĞÜ</w:t>
      </w:r>
      <w:r>
        <w:t xml:space="preserve"> ödenir. </w:t>
      </w:r>
    </w:p>
    <w:p w:rsidR="00AE0EBA" w:rsidRDefault="000955DC">
      <w:pPr>
        <w:jc w:val="both"/>
        <w:divId w:val="1455322981"/>
      </w:pPr>
      <w:r>
        <w:rPr>
          <w:b/>
          <w:bCs/>
        </w:rPr>
        <w:t>11.2.</w:t>
      </w:r>
      <w:r>
        <w:t xml:space="preserve"> </w:t>
      </w:r>
      <w:proofErr w:type="spellStart"/>
      <w:r>
        <w:t>Hakediş</w:t>
      </w:r>
      <w:proofErr w:type="spellEnd"/>
      <w:r>
        <w:t xml:space="preserve"> raporları, bu Sözleşmenin eki olan Yapım işleri Genel Şartnamesinde düzenlenen esaslar çerçevesinde, kanuni kesintiler de yapılarak her ayın ilk beş iş günü içinde düzenlenir. </w:t>
      </w:r>
      <w:proofErr w:type="spellStart"/>
      <w:r>
        <w:t>Hakediş</w:t>
      </w:r>
      <w:proofErr w:type="spellEnd"/>
      <w:r>
        <w:t xml:space="preserve"> raporları yüklenici veya vekili tarafından imzalanıp idareye verildiği tarihten başlamak üzere İdarece en geç otuz gün içinde onaylandıktan sonra otuz gün içinde tahakkuka bağlanarak on beş gün içinde ödenir. </w:t>
      </w:r>
    </w:p>
    <w:p w:rsidR="00AE0EBA" w:rsidRDefault="000955DC">
      <w:pPr>
        <w:jc w:val="both"/>
        <w:divId w:val="1455322981"/>
      </w:pPr>
      <w:r>
        <w:t xml:space="preserve">Bu iş için sözleşme bedeli üzerinden; </w:t>
      </w:r>
    </w:p>
    <w:p w:rsidR="00AE0EBA" w:rsidRDefault="000955DC">
      <w:pPr>
        <w:jc w:val="both"/>
        <w:divId w:val="1455322981"/>
      </w:pPr>
      <w:r>
        <w:t xml:space="preserve">ödenek tespit </w:t>
      </w:r>
      <w:proofErr w:type="gramStart"/>
      <w:r>
        <w:t>olunmuştur.Yüklenici</w:t>
      </w:r>
      <w:proofErr w:type="gramEnd"/>
      <w:r>
        <w:t xml:space="preserve"> yapım işi için sözleşmede belirtilen ödenekleri iş programına uygun şekilde imalat ve/veya </w:t>
      </w:r>
      <w:proofErr w:type="spellStart"/>
      <w:r>
        <w:t>ihzarat</w:t>
      </w:r>
      <w:proofErr w:type="spellEnd"/>
      <w:r>
        <w:t xml:space="preserve"> olarak sarf etmek zorundadır. </w:t>
      </w:r>
    </w:p>
    <w:p w:rsidR="00AE0EBA" w:rsidRDefault="000955DC">
      <w:pPr>
        <w:jc w:val="both"/>
        <w:divId w:val="1455322981"/>
      </w:pPr>
      <w:r>
        <w:rPr>
          <w:b/>
          <w:bCs/>
        </w:rPr>
        <w:t>11.3.</w:t>
      </w:r>
      <w: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t>ihrazat</w:t>
      </w:r>
      <w:proofErr w:type="spellEnd"/>
      <w:r>
        <w:t xml:space="preserve"> olarak gerçekleştirmek zorundadır. </w:t>
      </w:r>
    </w:p>
    <w:p w:rsidR="00AE0EBA" w:rsidRDefault="000955DC">
      <w:pPr>
        <w:jc w:val="both"/>
        <w:divId w:val="1455322981"/>
      </w:pPr>
      <w:r>
        <w:rPr>
          <w:b/>
          <w:bCs/>
        </w:rPr>
        <w:t>11.4.</w:t>
      </w:r>
      <w:r>
        <w:t xml:space="preserve"> İdarenin talebi olmaksızın Yüklenici iş programına nazaran daha fazla iş yaparsa, İdare bu fazla işin bedelini </w:t>
      </w:r>
      <w:proofErr w:type="gramStart"/>
      <w:r>
        <w:t>imkan</w:t>
      </w:r>
      <w:proofErr w:type="gramEnd"/>
      <w:r>
        <w:t xml:space="preserve"> bulduğu takdirde öder. </w:t>
      </w:r>
    </w:p>
    <w:p w:rsidR="00AE0EBA" w:rsidRDefault="000955DC">
      <w:pPr>
        <w:jc w:val="both"/>
        <w:divId w:val="1455322981"/>
      </w:pPr>
      <w:r>
        <w:rPr>
          <w:b/>
          <w:bCs/>
        </w:rPr>
        <w:t>11.5.</w:t>
      </w:r>
      <w:r>
        <w:t xml:space="preserve"> Yüklenici, her türlü </w:t>
      </w:r>
      <w:proofErr w:type="spellStart"/>
      <w:r>
        <w:t>hakediş</w:t>
      </w:r>
      <w:proofErr w:type="spellEnd"/>
      <w:r>
        <w:t xml:space="preserve"> ve alacaklarını İdarenin yazılı izni olmaksızın başkalarına temlik edemez. Temliknamelerin noter tarafından düzenlenmesi ve İdarece istenilen kayıt ve şartları taşıması gerekir. </w:t>
      </w:r>
    </w:p>
    <w:p w:rsidR="00AE0EBA" w:rsidRDefault="000955DC">
      <w:pPr>
        <w:spacing w:before="120"/>
        <w:jc w:val="both"/>
        <w:divId w:val="1455322981"/>
      </w:pPr>
      <w:r>
        <w:rPr>
          <w:b/>
          <w:bCs/>
          <w:color w:val="auto"/>
        </w:rPr>
        <w:t>Madde 12 - İş programı</w:t>
      </w:r>
    </w:p>
    <w:p w:rsidR="00AE0EBA" w:rsidRDefault="000955DC">
      <w:pPr>
        <w:spacing w:before="120"/>
        <w:jc w:val="both"/>
        <w:divId w:val="1455322981"/>
      </w:pPr>
      <w:r>
        <w:rPr>
          <w:b/>
          <w:bCs/>
          <w:color w:val="auto"/>
        </w:rPr>
        <w:t>Madde 13 - Avans verilmesi şartları ve miktarı</w:t>
      </w:r>
    </w:p>
    <w:p w:rsidR="00AE0EBA" w:rsidRDefault="000955DC">
      <w:pPr>
        <w:jc w:val="both"/>
        <w:divId w:val="1455322981"/>
      </w:pPr>
      <w:r>
        <w:rPr>
          <w:b/>
          <w:bCs/>
        </w:rPr>
        <w:t>13.1.</w:t>
      </w:r>
      <w:r>
        <w:t xml:space="preserve"> Bu iş için avans verilmeyecektir. </w:t>
      </w:r>
    </w:p>
    <w:p w:rsidR="00AE0EBA" w:rsidRDefault="000955DC">
      <w:pPr>
        <w:spacing w:before="120"/>
        <w:jc w:val="both"/>
        <w:divId w:val="1455322981"/>
      </w:pPr>
      <w:r>
        <w:rPr>
          <w:b/>
          <w:bCs/>
          <w:color w:val="auto"/>
        </w:rPr>
        <w:t>Madde 14 - Fiyat farkı ödenmesi ve hesaplanması şartları</w:t>
      </w:r>
    </w:p>
    <w:p w:rsidR="00AE0EBA" w:rsidRDefault="000955DC">
      <w:pPr>
        <w:jc w:val="both"/>
        <w:divId w:val="1455322981"/>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AE0EBA" w:rsidRDefault="000955DC">
      <w:pPr>
        <w:jc w:val="both"/>
        <w:divId w:val="1455322981"/>
      </w:pPr>
      <w:r>
        <w:rPr>
          <w:b/>
          <w:bCs/>
        </w:rPr>
        <w:t>14.2.</w:t>
      </w:r>
      <w:r>
        <w:t xml:space="preserve"> Fiyat farkı hesaplanmayacaktır. </w:t>
      </w:r>
    </w:p>
    <w:p w:rsidR="00AE0EBA" w:rsidRDefault="000955DC">
      <w:pPr>
        <w:jc w:val="both"/>
        <w:divId w:val="1455322981"/>
      </w:pPr>
      <w:r>
        <w:rPr>
          <w:b/>
          <w:bCs/>
        </w:rPr>
        <w:t>14.3.</w:t>
      </w:r>
      <w:r>
        <w:t xml:space="preserve"> Sözleşmede yer alan fiyat farkına ilişkin esas ve usullerde sözleşme imzalandıktan sonra değişiklik yapılamaz. </w:t>
      </w:r>
    </w:p>
    <w:p w:rsidR="00AE2DA4" w:rsidRDefault="00AE2DA4">
      <w:pPr>
        <w:spacing w:before="120"/>
        <w:jc w:val="both"/>
        <w:divId w:val="1455322981"/>
        <w:rPr>
          <w:b/>
          <w:bCs/>
          <w:color w:val="auto"/>
        </w:rPr>
      </w:pPr>
    </w:p>
    <w:p w:rsidR="00AE0EBA" w:rsidRDefault="000955DC">
      <w:pPr>
        <w:spacing w:before="120"/>
        <w:jc w:val="both"/>
        <w:divId w:val="1455322981"/>
      </w:pPr>
      <w:r>
        <w:rPr>
          <w:b/>
          <w:bCs/>
          <w:color w:val="auto"/>
        </w:rPr>
        <w:lastRenderedPageBreak/>
        <w:t>Madde 15 - Alt yükleniciler</w:t>
      </w:r>
    </w:p>
    <w:p w:rsidR="00AE0EBA" w:rsidRDefault="000955DC">
      <w:pPr>
        <w:jc w:val="both"/>
        <w:divId w:val="1455322981"/>
      </w:pPr>
      <w:r>
        <w:rPr>
          <w:b/>
          <w:bCs/>
        </w:rPr>
        <w:t>15.1.</w:t>
      </w:r>
      <w:r>
        <w:t xml:space="preserve"> İhale konusu işte idarenin onayı ile alt yüklenici çalıştırılabilir. </w:t>
      </w:r>
    </w:p>
    <w:p w:rsidR="00AE0EBA" w:rsidRDefault="000955DC">
      <w:pPr>
        <w:jc w:val="both"/>
        <w:divId w:val="1455322981"/>
      </w:pPr>
      <w:r>
        <w:rPr>
          <w:b/>
          <w:bCs/>
        </w:rPr>
        <w:t>15.2.</w:t>
      </w:r>
      <w:r>
        <w:t xml:space="preserve"> İşin tamamı alt yüklenicilere yaptırılamaz. Alt yüklenicilerin yaptıkları işlerle ilgili sorumluluğu yüklenicinin sorumluluğunu ortadan kaldırmaz. </w:t>
      </w:r>
    </w:p>
    <w:p w:rsidR="00AE0EBA" w:rsidRDefault="000955DC">
      <w:pPr>
        <w:jc w:val="both"/>
        <w:divId w:val="1455322981"/>
      </w:pPr>
      <w:r>
        <w:rPr>
          <w:b/>
          <w:bCs/>
        </w:rPr>
        <w:t>15.3.</w:t>
      </w:r>
      <w:r>
        <w:t xml:space="preserve"> Alt yüklenicilerin çalıştırması ve sorumlulukları konusunda Yapım İşleri Genel Şartnamesinde yer alan hükümler uygulanır. </w:t>
      </w:r>
    </w:p>
    <w:p w:rsidR="00AE0EBA" w:rsidRDefault="000955DC">
      <w:pPr>
        <w:jc w:val="both"/>
        <w:divId w:val="1455322981"/>
      </w:pPr>
      <w:r>
        <w:rPr>
          <w:b/>
          <w:bCs/>
        </w:rPr>
        <w:t>15.4.</w:t>
      </w:r>
      <w:r>
        <w:t xml:space="preserve"> Bu madde boş bırakılmıştır. </w:t>
      </w:r>
    </w:p>
    <w:p w:rsidR="00AE0EBA" w:rsidRDefault="000955DC">
      <w:pPr>
        <w:jc w:val="both"/>
        <w:divId w:val="1455322981"/>
      </w:pPr>
      <w:r>
        <w:rPr>
          <w:b/>
          <w:bCs/>
        </w:rPr>
        <w:t>15.5.</w:t>
      </w:r>
      <w:r>
        <w:t xml:space="preserve"> Bu madde boş bırakılmıştır. </w:t>
      </w:r>
    </w:p>
    <w:p w:rsidR="00AE0EBA" w:rsidRDefault="000955DC">
      <w:pPr>
        <w:spacing w:before="120"/>
        <w:jc w:val="both"/>
        <w:divId w:val="1455322981"/>
      </w:pPr>
      <w:r>
        <w:rPr>
          <w:b/>
          <w:bCs/>
          <w:color w:val="auto"/>
        </w:rPr>
        <w:t>Madde 16 - Montaj, işletmeye alma, eğitim, bakım onarım, yedek parça gibi destek hizmetlerine ait şartlar</w:t>
      </w:r>
    </w:p>
    <w:p w:rsidR="00AE0EBA" w:rsidRDefault="000955DC">
      <w:pPr>
        <w:jc w:val="both"/>
        <w:divId w:val="1455322981"/>
      </w:pPr>
      <w:r>
        <w:rPr>
          <w:b/>
          <w:bCs/>
        </w:rPr>
        <w:t>16.1.</w:t>
      </w:r>
      <w:r>
        <w:t xml:space="preserve"> Bu madde boş bırakılmıştır. </w:t>
      </w:r>
    </w:p>
    <w:p w:rsidR="00AE0EBA" w:rsidRDefault="000955DC">
      <w:pPr>
        <w:spacing w:before="120"/>
        <w:jc w:val="both"/>
        <w:divId w:val="1455322981"/>
      </w:pPr>
      <w:r>
        <w:rPr>
          <w:b/>
          <w:bCs/>
          <w:color w:val="auto"/>
        </w:rPr>
        <w:t>Madde 17 - İşin ve iş yerinin korunması ve sigortalanması</w:t>
      </w:r>
    </w:p>
    <w:p w:rsidR="00AE0EBA" w:rsidRDefault="000955DC">
      <w:pPr>
        <w:jc w:val="both"/>
        <w:divId w:val="1455322981"/>
      </w:pPr>
      <w:proofErr w:type="gramStart"/>
      <w:r>
        <w:rPr>
          <w:b/>
          <w:bCs/>
        </w:rPr>
        <w:t>17.1.</w:t>
      </w:r>
      <w:r>
        <w:t xml:space="preserve"> Yüklenici; işyerlerindeki her türlü araç, malzeme, </w:t>
      </w:r>
      <w:proofErr w:type="spellStart"/>
      <w:r>
        <w:t>ihzarat</w:t>
      </w:r>
      <w:proofErr w:type="spellEnd"/>
      <w:r>
        <w: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t>all</w:t>
      </w:r>
      <w:proofErr w:type="spellEnd"/>
      <w:r>
        <w:t xml:space="preserve"> risk" sigorta yaptırmak zorundadır. </w:t>
      </w:r>
      <w:proofErr w:type="gramEnd"/>
    </w:p>
    <w:p w:rsidR="00AE0EBA" w:rsidRDefault="000955DC">
      <w:pPr>
        <w:jc w:val="both"/>
        <w:divId w:val="1455322981"/>
      </w:pPr>
      <w:r>
        <w:rPr>
          <w:b/>
          <w:bCs/>
        </w:rPr>
        <w:t>17.1.1.</w:t>
      </w:r>
      <w:r>
        <w:t xml:space="preserve"> Bu madde boş bırakılmıştır. </w:t>
      </w:r>
    </w:p>
    <w:p w:rsidR="00AE0EBA" w:rsidRDefault="000955DC">
      <w:pPr>
        <w:jc w:val="both"/>
        <w:divId w:val="1455322981"/>
      </w:pPr>
      <w:r>
        <w:rPr>
          <w:b/>
          <w:bCs/>
        </w:rPr>
        <w:t>17.2.</w:t>
      </w:r>
      <w:r>
        <w:t xml:space="preserve"> Yüklenici, işin geçici kabul tarihinden kesin kabul tarihine kadar geçecek süreye ilişkin, </w:t>
      </w:r>
    </w:p>
    <w:p w:rsidR="00AE0EBA" w:rsidRDefault="000955DC">
      <w:pPr>
        <w:jc w:val="both"/>
        <w:divId w:val="1681925416"/>
        <w:rPr>
          <w:rFonts w:eastAsia="Times New Roman"/>
        </w:rPr>
      </w:pPr>
      <w:r>
        <w:rPr>
          <w:rFonts w:eastAsia="Times New Roman"/>
        </w:rPr>
        <w:t xml:space="preserve">a) Yüklenicinin sözleşme şartları </w:t>
      </w:r>
      <w:proofErr w:type="gramStart"/>
      <w:r>
        <w:rPr>
          <w:rFonts w:eastAsia="Times New Roman"/>
        </w:rPr>
        <w:t>dahilindeki</w:t>
      </w:r>
      <w:proofErr w:type="gramEnd"/>
      <w:r>
        <w:rPr>
          <w:rFonts w:eastAsia="Times New Roman"/>
        </w:rPr>
        <w:t xml:space="preserve"> yükümlülükleri kapsamında eksik ve kusurların giderilmesi amacıyla yaptığı çalışmalar sırasında sigortalı kıymetlere verdiği zarar ve ziyanlar, </w:t>
      </w:r>
    </w:p>
    <w:p w:rsidR="00AE0EBA" w:rsidRDefault="000955DC">
      <w:pPr>
        <w:jc w:val="both"/>
        <w:divId w:val="1681925416"/>
      </w:pPr>
      <w:r>
        <w:t>b) Bakım devresi esnasında ortaya çıkan ve inşaat devresinde yüklenicinin sorumlu olduğu bir nedene dayanan ziyan ve hasarlara</w:t>
      </w:r>
    </w:p>
    <w:p w:rsidR="00AE0EBA" w:rsidRDefault="000955DC">
      <w:pPr>
        <w:jc w:val="both"/>
        <w:divId w:val="1455322981"/>
      </w:pPr>
      <w:proofErr w:type="gramStart"/>
      <w:r>
        <w:t>karşı</w:t>
      </w:r>
      <w:proofErr w:type="gramEnd"/>
      <w:r>
        <w:t xml:space="preserve"> genişletilmiş bakım devresi teminatını içeren sigorta yaptırmak zorundadır. </w:t>
      </w:r>
    </w:p>
    <w:p w:rsidR="00AE0EBA" w:rsidRDefault="000955DC">
      <w:pPr>
        <w:jc w:val="both"/>
        <w:divId w:val="1455322981"/>
      </w:pPr>
      <w:r>
        <w:rPr>
          <w:b/>
          <w:bCs/>
        </w:rPr>
        <w:t>17.3.</w:t>
      </w:r>
      <w:r>
        <w:t xml:space="preserve"> Yüklenicinin iş ve iş yerinin korunması ve sigortalanması ile ilgili sorumlulukları konusunda Yapım İşleri Genel Şartnamesinde yer alan hükümler uygulanır. </w:t>
      </w:r>
    </w:p>
    <w:p w:rsidR="00AE0EBA" w:rsidRDefault="000955DC">
      <w:pPr>
        <w:spacing w:before="120"/>
        <w:jc w:val="both"/>
        <w:divId w:val="1455322981"/>
      </w:pPr>
      <w:r>
        <w:rPr>
          <w:b/>
          <w:bCs/>
          <w:color w:val="auto"/>
        </w:rPr>
        <w:t>Madde 18 - Süre uzatımı verilebilecek haller ve şartları</w:t>
      </w:r>
    </w:p>
    <w:p w:rsidR="00AE0EBA" w:rsidRDefault="000955DC">
      <w:pPr>
        <w:jc w:val="both"/>
        <w:divId w:val="1455322981"/>
      </w:pPr>
      <w:r>
        <w:rPr>
          <w:b/>
          <w:bCs/>
        </w:rPr>
        <w:t>18.1.</w:t>
      </w:r>
      <w:r>
        <w:t xml:space="preserve"> Süre uzatımıyla ilgili hususlarda Yapım İşleri Genel Şartnamesi hükümleri uygulanır. </w:t>
      </w:r>
    </w:p>
    <w:p w:rsidR="00AE0EBA" w:rsidRDefault="000955DC">
      <w:pPr>
        <w:spacing w:before="120"/>
        <w:jc w:val="both"/>
        <w:divId w:val="1455322981"/>
      </w:pPr>
      <w:r>
        <w:rPr>
          <w:b/>
          <w:bCs/>
          <w:color w:val="auto"/>
        </w:rPr>
        <w:t>Madde 19 - Teslim, muayene ve kabul işlemlerine ilişkin şartlar</w:t>
      </w:r>
    </w:p>
    <w:p w:rsidR="00AE0EBA" w:rsidRDefault="000955DC">
      <w:pPr>
        <w:jc w:val="both"/>
        <w:divId w:val="1455322981"/>
      </w:pPr>
      <w:r>
        <w:rPr>
          <w:b/>
          <w:bCs/>
        </w:rPr>
        <w:t>19.1.</w:t>
      </w:r>
      <w:r>
        <w:t xml:space="preserve"> İşin teslim etme ve teslim alma şekil ve şartları ile kısmi kabul, geçici ve kesin kabul işlemleri Yapım İşleri Genel Şartnamesi hükümlerine göre yürütülür. </w:t>
      </w:r>
    </w:p>
    <w:p w:rsidR="00AE0EBA" w:rsidRDefault="000955DC">
      <w:pPr>
        <w:jc w:val="both"/>
        <w:divId w:val="1455322981"/>
      </w:pPr>
      <w:r>
        <w:rPr>
          <w:b/>
          <w:bCs/>
        </w:rPr>
        <w:t>19.2.</w:t>
      </w:r>
      <w:r>
        <w:t xml:space="preserve"> Madde boş bırakılmıştır. </w:t>
      </w:r>
    </w:p>
    <w:p w:rsidR="00AE0EBA" w:rsidRDefault="000955DC">
      <w:pPr>
        <w:spacing w:before="120"/>
        <w:jc w:val="both"/>
        <w:divId w:val="1455322981"/>
      </w:pPr>
      <w:r>
        <w:rPr>
          <w:b/>
          <w:bCs/>
          <w:color w:val="auto"/>
        </w:rPr>
        <w:t xml:space="preserve">Madde 20 - Teminat süresi </w:t>
      </w:r>
    </w:p>
    <w:p w:rsidR="00AE0EBA" w:rsidRDefault="000955DC">
      <w:pPr>
        <w:jc w:val="both"/>
        <w:divId w:val="1455322981"/>
      </w:pPr>
      <w:r>
        <w:rPr>
          <w:b/>
          <w:bCs/>
        </w:rPr>
        <w:t>20.1.</w:t>
      </w:r>
      <w:r>
        <w:t xml:space="preserve"> Teminat süresi </w:t>
      </w:r>
      <w:r w:rsidR="0099533E">
        <w:rPr>
          <w:rStyle w:val="richtext"/>
          <w:b/>
          <w:bCs/>
          <w:color w:val="003399"/>
          <w:u w:val="dotted"/>
        </w:rPr>
        <w:t>3</w:t>
      </w:r>
      <w:r>
        <w:t xml:space="preserve"> ay olup, bu süre işe </w:t>
      </w:r>
      <w:proofErr w:type="gramStart"/>
      <w:r>
        <w:t>başlama  tarihinden</w:t>
      </w:r>
      <w:proofErr w:type="gramEnd"/>
      <w:r>
        <w:t xml:space="preserve"> itibaren  başlar. </w:t>
      </w:r>
    </w:p>
    <w:p w:rsidR="00AE0EBA" w:rsidRDefault="000955DC">
      <w:pPr>
        <w:spacing w:before="120"/>
        <w:jc w:val="both"/>
        <w:divId w:val="1455322981"/>
      </w:pPr>
      <w:r>
        <w:rPr>
          <w:b/>
          <w:bCs/>
          <w:color w:val="auto"/>
        </w:rPr>
        <w:t xml:space="preserve">Madde 21 - Yapı denetimi ve sorumluluğuna ilişkin şartlar </w:t>
      </w:r>
    </w:p>
    <w:p w:rsidR="00AE0EBA" w:rsidRDefault="000955DC">
      <w:pPr>
        <w:jc w:val="both"/>
        <w:divId w:val="1455322981"/>
      </w:pPr>
      <w:r>
        <w:rPr>
          <w:b/>
          <w:bCs/>
        </w:rPr>
        <w:t>21.1.</w:t>
      </w:r>
      <w:r>
        <w:t xml:space="preserve"> İşlerin denetimi, yapı denetim görevlisinin yetkileri, Yüklenici ile yapı denetim görevlisi arasındaki anlaşmazlıklar ve diğer hususlarda Yapım İşleri Genel Şartnamesi hükümleri uygulanır. </w:t>
      </w:r>
    </w:p>
    <w:p w:rsidR="00AE0EBA" w:rsidRDefault="000955DC">
      <w:pPr>
        <w:spacing w:before="120"/>
        <w:jc w:val="both"/>
        <w:divId w:val="1455322981"/>
      </w:pPr>
      <w:r>
        <w:rPr>
          <w:b/>
          <w:bCs/>
          <w:color w:val="auto"/>
        </w:rPr>
        <w:t xml:space="preserve">Madde 22 - Yüklenicilerin/Alt yüklenicilerin sorumluluğu </w:t>
      </w:r>
    </w:p>
    <w:p w:rsidR="00AE0EBA" w:rsidRDefault="000955DC">
      <w:pPr>
        <w:jc w:val="both"/>
        <w:divId w:val="1455322981"/>
      </w:pPr>
      <w:r>
        <w:rPr>
          <w:b/>
          <w:bCs/>
        </w:rPr>
        <w:t>22.1.</w:t>
      </w:r>
      <w:r>
        <w:t xml:space="preserve"> Yüklenici ve alt yüklenicinin sorumluluğuna ilişkin hususlarda Yapım İşleri Genel Şartnamesinde yer alan hükümler uygulanır. </w:t>
      </w:r>
    </w:p>
    <w:p w:rsidR="00AE0EBA" w:rsidRDefault="000955DC">
      <w:pPr>
        <w:jc w:val="both"/>
        <w:divId w:val="1455322981"/>
      </w:pPr>
      <w:r>
        <w:rPr>
          <w:b/>
          <w:bCs/>
        </w:rPr>
        <w:t>22.2.</w:t>
      </w:r>
      <w:r>
        <w:t xml:space="preserve"> Yüklenicinin tüzel kişi olması ve ihalede sunulan iş deneyim belgesinin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t>hakedişle</w:t>
      </w:r>
      <w:proofErr w:type="spellEnd"/>
      <w:r>
        <w:t xml:space="preserve"> birlikte idareye sunar. </w:t>
      </w:r>
    </w:p>
    <w:p w:rsidR="00AE0EBA" w:rsidRDefault="000955DC">
      <w:pPr>
        <w:jc w:val="both"/>
        <w:divId w:val="1455322981"/>
      </w:pPr>
      <w:proofErr w:type="gramStart"/>
      <w:r>
        <w:lastRenderedPageBreak/>
        <w:t>...............................</w:t>
      </w:r>
      <w:proofErr w:type="gramEnd"/>
      <w:r>
        <w:t xml:space="preserve">(Teklif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 </w:t>
      </w:r>
    </w:p>
    <w:p w:rsidR="00AE0EBA" w:rsidRDefault="000955DC">
      <w:pPr>
        <w:spacing w:before="120"/>
        <w:jc w:val="both"/>
        <w:divId w:val="1455322981"/>
      </w:pPr>
      <w:r>
        <w:rPr>
          <w:b/>
          <w:bCs/>
          <w:color w:val="auto"/>
        </w:rPr>
        <w:t xml:space="preserve">Madde 23 - Teknik personel, makine, teçhizat ve </w:t>
      </w:r>
      <w:proofErr w:type="gramStart"/>
      <w:r>
        <w:rPr>
          <w:b/>
          <w:bCs/>
          <w:color w:val="auto"/>
        </w:rPr>
        <w:t>ekipman</w:t>
      </w:r>
      <w:proofErr w:type="gramEnd"/>
      <w:r>
        <w:rPr>
          <w:b/>
          <w:bCs/>
          <w:color w:val="auto"/>
        </w:rPr>
        <w:t xml:space="preserve"> bulundurulması</w:t>
      </w:r>
    </w:p>
    <w:p w:rsidR="00AE0EBA" w:rsidRDefault="000955DC">
      <w:pPr>
        <w:jc w:val="both"/>
        <w:divId w:val="1455322981"/>
      </w:pPr>
      <w:r>
        <w:rPr>
          <w:b/>
          <w:bCs/>
        </w:rPr>
        <w:t>23.1.</w:t>
      </w:r>
      <w:r>
        <w:t xml:space="preserve"> Yüklenici, 23.3.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290"/>
        <w:gridCol w:w="2284"/>
        <w:gridCol w:w="2285"/>
        <w:gridCol w:w="2291"/>
      </w:tblGrid>
      <w:tr w:rsidR="00AE0EBA">
        <w:trPr>
          <w:divId w:val="1455322981"/>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r>
      <w:tr w:rsidR="00AE0EBA">
        <w:trPr>
          <w:divId w:val="1455322981"/>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r>
    </w:tbl>
    <w:p w:rsidR="00AE0EBA" w:rsidRDefault="000955DC">
      <w:pPr>
        <w:jc w:val="both"/>
        <w:divId w:val="1455322981"/>
      </w:pPr>
      <w:r>
        <w:rPr>
          <w:b/>
          <w:bCs/>
        </w:rPr>
        <w:t>23.2.</w:t>
      </w:r>
      <w:r>
        <w:t xml:space="preserve"> Yüklenici, yukarıda adet ve mesleki unvanı belirtilen teknik personeli idareye süresinde bildirmediği veya iş programına göre iş başında bulundurmadığı takdirde;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3052"/>
        <w:gridCol w:w="3046"/>
        <w:gridCol w:w="3052"/>
      </w:tblGrid>
      <w:tr w:rsidR="00AE0EBA">
        <w:trPr>
          <w:divId w:val="1455322981"/>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r>
      <w:tr w:rsidR="00AE0EBA">
        <w:trPr>
          <w:divId w:val="1455322981"/>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AE0EBA" w:rsidRDefault="00AE0EBA">
            <w:pPr>
              <w:overflowPunct/>
              <w:autoSpaceDE/>
              <w:rPr>
                <w:rFonts w:ascii="Calibri" w:eastAsia="Times New Roman" w:hAnsi="Calibri" w:cs="Calibri"/>
                <w:color w:val="auto"/>
                <w:sz w:val="16"/>
                <w:szCs w:val="16"/>
              </w:rPr>
            </w:pPr>
          </w:p>
        </w:tc>
      </w:tr>
    </w:tbl>
    <w:p w:rsidR="00AE0EBA" w:rsidRDefault="000955DC">
      <w:pPr>
        <w:jc w:val="both"/>
        <w:divId w:val="1455322981"/>
      </w:pPr>
      <w:proofErr w:type="gramStart"/>
      <w:r>
        <w:t>ceza</w:t>
      </w:r>
      <w:proofErr w:type="gramEnd"/>
      <w:r>
        <w:t xml:space="preserve"> müteakiben düzenlenecek ilk </w:t>
      </w:r>
      <w:proofErr w:type="spellStart"/>
      <w:r>
        <w:t>hakedişten</w:t>
      </w:r>
      <w:proofErr w:type="spellEnd"/>
      <w:r>
        <w:t xml:space="preserve"> kesilir. Bu cezalar, yüklenicinin cezalı çalıştığı süre içerisinde yukarıdaki yükümlülükleri yerine getirmemesi halinde de uygulanır. </w:t>
      </w:r>
    </w:p>
    <w:p w:rsidR="00AE0EBA" w:rsidRDefault="000955DC">
      <w:pPr>
        <w:jc w:val="both"/>
        <w:divId w:val="1455322981"/>
      </w:pPr>
      <w:r>
        <w:rPr>
          <w:b/>
          <w:bCs/>
        </w:rPr>
        <w:t>23.3.</w:t>
      </w:r>
      <w:r>
        <w:t xml:space="preserve"> Teknik personelin idareye bildirilmesi ve iş yerinde bulundurulmasıyla ilgili hususlarda Yapım İşleri Genel Şartnamesinde yer alan hükümler uygulanır. </w:t>
      </w:r>
    </w:p>
    <w:p w:rsidR="00AE0EBA" w:rsidRDefault="000955DC">
      <w:pPr>
        <w:jc w:val="both"/>
        <w:divId w:val="1455322981"/>
      </w:pPr>
      <w:r>
        <w:rPr>
          <w:b/>
          <w:bCs/>
        </w:rPr>
        <w:t>23.4.</w:t>
      </w:r>
      <w:r>
        <w:t xml:space="preserve"> Yüklenici, işe başlama tarihinden itibaren aşağıda cinsi, çeşidi, adedi ve kapasitesi belirtilen makine, teçhizat ve </w:t>
      </w:r>
      <w:proofErr w:type="gramStart"/>
      <w:r>
        <w:t>ekipmanı</w:t>
      </w:r>
      <w:proofErr w:type="gramEnd"/>
      <w:r>
        <w:t xml:space="preserve"> iş programına uygun olarak iş yerinde bulundurmak zorundadır.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707"/>
        <w:gridCol w:w="2071"/>
        <w:gridCol w:w="2038"/>
        <w:gridCol w:w="3334"/>
      </w:tblGrid>
      <w:tr w:rsidR="00AE0EBA">
        <w:trPr>
          <w:divId w:val="145532298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Cinsi</w:t>
            </w:r>
          </w:p>
        </w:tc>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Çeşidi</w:t>
            </w:r>
          </w:p>
        </w:tc>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Adedi</w:t>
            </w:r>
          </w:p>
        </w:tc>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Kapasitesi</w:t>
            </w:r>
          </w:p>
        </w:tc>
      </w:tr>
      <w:tr w:rsidR="00AE0EBA">
        <w:trPr>
          <w:divId w:val="145532298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EBA" w:rsidRDefault="000955DC">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r>
    </w:tbl>
    <w:p w:rsidR="00AE0EBA" w:rsidRDefault="000955DC">
      <w:pPr>
        <w:jc w:val="both"/>
        <w:divId w:val="1455322981"/>
      </w:pPr>
      <w:r>
        <w:rPr>
          <w:b/>
          <w:bCs/>
        </w:rPr>
        <w:t>23.4.1.</w:t>
      </w:r>
      <w:r>
        <w:t xml:space="preserve"> Bu madde boş bırakılmıştır. </w:t>
      </w:r>
    </w:p>
    <w:p w:rsidR="00AE0EBA" w:rsidRDefault="000955DC">
      <w:pPr>
        <w:jc w:val="both"/>
        <w:divId w:val="1455322981"/>
      </w:pPr>
      <w:r>
        <w:rPr>
          <w:b/>
          <w:bCs/>
        </w:rPr>
        <w:t>23.5.</w:t>
      </w:r>
      <w:r>
        <w:t xml:space="preserve"> Yüklenici tarafından ihale konusu işte kullanılacak olan ve bu sözleşmenin eki “Yerli Malı Kullanılacak Makine, Malzeme ve Ekipman Listesi”nde belirtilen makine, malzeme ve </w:t>
      </w:r>
      <w:proofErr w:type="gramStart"/>
      <w:r>
        <w:t>ekipmanın</w:t>
      </w:r>
      <w:proofErr w:type="gramEnd"/>
      <w:r>
        <w:t xml:space="preserve"> yerli malı olması zorunludur. Ancak, her durumda 4734 sayılı Kanunun 63 üncü maddesi uyarınca ilgili Bakanlıklar tarafından belirlenen ve Kurum tarafından ilan edilen listelerde yer alan makine, malzeme ve </w:t>
      </w:r>
      <w:proofErr w:type="gramStart"/>
      <w:r>
        <w:t>ekipman</w:t>
      </w:r>
      <w:proofErr w:type="gramEnd"/>
      <w:r>
        <w:t xml:space="preserve"> yerli malı olacaktır. </w:t>
      </w:r>
    </w:p>
    <w:p w:rsidR="00AE0EBA" w:rsidRDefault="000955DC">
      <w:pPr>
        <w:jc w:val="both"/>
        <w:divId w:val="1455322981"/>
      </w:pPr>
      <w:r>
        <w:rPr>
          <w:b/>
          <w:bCs/>
        </w:rPr>
        <w:t>23.6.</w:t>
      </w:r>
      <w:r>
        <w:t xml:space="preserve"> (Mülga 30/09/2020-31260 R.G. / 23. md</w:t>
      </w:r>
      <w:proofErr w:type="gramStart"/>
      <w:r>
        <w:t>.,</w:t>
      </w:r>
      <w:proofErr w:type="gramEnd"/>
      <w:r>
        <w:t xml:space="preserve"> yürürlük: 20/10/2020) </w:t>
      </w:r>
    </w:p>
    <w:p w:rsidR="00AE0EBA" w:rsidRDefault="000955DC">
      <w:pPr>
        <w:spacing w:before="120"/>
        <w:jc w:val="both"/>
        <w:divId w:val="1455322981"/>
      </w:pPr>
      <w:r>
        <w:rPr>
          <w:b/>
          <w:bCs/>
          <w:color w:val="auto"/>
        </w:rPr>
        <w:t xml:space="preserve">Madde 24 - Sözleşmede değişiklik yapılması </w:t>
      </w:r>
    </w:p>
    <w:p w:rsidR="00AE0EBA" w:rsidRDefault="000955DC">
      <w:pPr>
        <w:jc w:val="both"/>
        <w:divId w:val="1455322981"/>
      </w:pPr>
      <w:r>
        <w:rPr>
          <w:b/>
          <w:bCs/>
        </w:rPr>
        <w:t>24.1.</w:t>
      </w:r>
      <w:r>
        <w:t xml:space="preserve"> Sözleşme imzalandıktan sonra, sözleşme bedelinin aşılmaması ve İdare ile Yüklenicinin karşılıklı olarak anlaşması kaydıyla, aşağıda belirtilen hususlarda sözleşme hükümlerinde değişiklik yapılabilir: </w:t>
      </w:r>
    </w:p>
    <w:p w:rsidR="00AE0EBA" w:rsidRDefault="000955DC">
      <w:pPr>
        <w:jc w:val="both"/>
        <w:divId w:val="158423484"/>
        <w:rPr>
          <w:rFonts w:eastAsia="Times New Roman"/>
        </w:rPr>
      </w:pPr>
      <w:r>
        <w:rPr>
          <w:rFonts w:eastAsia="Times New Roman"/>
        </w:rPr>
        <w:t xml:space="preserve">a) İşin yapılma yeri, </w:t>
      </w:r>
    </w:p>
    <w:p w:rsidR="00AE0EBA" w:rsidRDefault="000955DC">
      <w:pPr>
        <w:jc w:val="both"/>
        <w:divId w:val="158423484"/>
      </w:pPr>
      <w:r>
        <w:t>b) İşin süresinden önce yapılması kaydıyla işin süresi ve bu süreye uygun olarak ödeme şartları.</w:t>
      </w:r>
    </w:p>
    <w:p w:rsidR="00AE0EBA" w:rsidRDefault="000955DC">
      <w:pPr>
        <w:spacing w:before="120"/>
        <w:jc w:val="both"/>
        <w:divId w:val="1455322981"/>
      </w:pPr>
      <w:r>
        <w:rPr>
          <w:b/>
          <w:bCs/>
          <w:color w:val="auto"/>
        </w:rPr>
        <w:t xml:space="preserve">Madde 25 - Gecikme halinde uygulanacak cezalar ve sözleşmenin feshi </w:t>
      </w:r>
    </w:p>
    <w:p w:rsidR="00AE0EBA" w:rsidRDefault="000955DC">
      <w:pPr>
        <w:jc w:val="both"/>
        <w:divId w:val="1455322981"/>
      </w:pPr>
      <w:r>
        <w:rPr>
          <w:b/>
          <w:bCs/>
        </w:rPr>
        <w:t>25.1.</w:t>
      </w:r>
      <w:r>
        <w:t xml:space="preserve"> Bu sözleşmede belirtilen süre uzatımı halleri hariç, Yüklenici sözleşmeye uygun olarak işi süresinde bitirmediği takdirde en az 10 gün süreli yazılı ihtar yapılarak gecikme cezası uygulanır. </w:t>
      </w:r>
    </w:p>
    <w:p w:rsidR="00AE0EBA" w:rsidRDefault="000955DC">
      <w:pPr>
        <w:jc w:val="both"/>
        <w:divId w:val="1455322981"/>
      </w:pPr>
      <w:r>
        <w:rPr>
          <w:b/>
          <w:bCs/>
        </w:rPr>
        <w:t>25.2.</w:t>
      </w:r>
      <w:r>
        <w:t xml:space="preserve"> Yüklenici sözleşmeye uygun olarak işi süresinde bitirmediği takdirde, gecikilen her gün için ilk sözleşme bedelinin % </w:t>
      </w:r>
      <w:r>
        <w:rPr>
          <w:rStyle w:val="richtext"/>
          <w:b/>
          <w:bCs/>
          <w:color w:val="003399"/>
          <w:u w:val="dotted"/>
        </w:rPr>
        <w:t>0,5</w:t>
      </w:r>
      <w:r>
        <w:t xml:space="preserve"> (</w:t>
      </w:r>
      <w:r>
        <w:rPr>
          <w:rStyle w:val="richtext"/>
          <w:b/>
          <w:bCs/>
          <w:color w:val="003399"/>
          <w:u w:val="dotted"/>
        </w:rPr>
        <w:t xml:space="preserve">binde beş </w:t>
      </w:r>
      <w:r>
        <w:t xml:space="preserve">) oranında gecikme cezası uygulanır. </w:t>
      </w:r>
    </w:p>
    <w:p w:rsidR="00AE0EBA" w:rsidRDefault="000955DC">
      <w:pPr>
        <w:jc w:val="both"/>
        <w:divId w:val="1455322981"/>
      </w:pPr>
      <w:r>
        <w:rPr>
          <w:b/>
          <w:bCs/>
        </w:rPr>
        <w:t>25.3.</w:t>
      </w:r>
      <w:r>
        <w:t xml:space="preserve"> İhtarda belirtilen sürenin bitmesine rağmen aynı durumun devam etmesi halinde ayrıca protesto çekmeye gerek kalmaksızın kesin teminatı gelir kaydedilir ve sözleşme feshedilerek hesabı genel hükümlere göre tasfiye edilir. </w:t>
      </w:r>
    </w:p>
    <w:p w:rsidR="00AE0EBA" w:rsidRDefault="000955DC">
      <w:pPr>
        <w:jc w:val="both"/>
        <w:divId w:val="1455322981"/>
      </w:pPr>
      <w:r>
        <w:rPr>
          <w:b/>
          <w:bCs/>
        </w:rPr>
        <w:t>25.4.</w:t>
      </w:r>
      <w:r>
        <w:t xml:space="preserve"> Gecikme cezaları ayrıca protesto çekmeye gerek kalmaksızın Yükleniciye yapılacak </w:t>
      </w:r>
      <w:proofErr w:type="spellStart"/>
      <w:r>
        <w:t>hakediş</w:t>
      </w:r>
      <w:proofErr w:type="spellEnd"/>
      <w:r>
        <w:t xml:space="preserve"> ödemelerinden kesilir. Bu cezaların </w:t>
      </w:r>
      <w:proofErr w:type="spellStart"/>
      <w:r>
        <w:t>hakediş</w:t>
      </w:r>
      <w:proofErr w:type="spellEnd"/>
      <w:r>
        <w:t xml:space="preserve"> ödemelerinden karşılanamaması halinde Yükleniciden ayrıca tahsilat yapılır. </w:t>
      </w:r>
    </w:p>
    <w:p w:rsidR="00AE0EBA" w:rsidRDefault="000955DC">
      <w:pPr>
        <w:jc w:val="both"/>
        <w:divId w:val="1455322981"/>
      </w:pPr>
      <w:r>
        <w:rPr>
          <w:b/>
          <w:bCs/>
        </w:rPr>
        <w:lastRenderedPageBreak/>
        <w:t>25.5.</w:t>
      </w:r>
      <w:r>
        <w:t xml:space="preserve"> Kısmi kabul öngörülmeyen işlerde işin tamamının bitirilmemesi halinde, günlük gecikme cezası sözleşme bedeli üzerinden alınır. </w:t>
      </w:r>
    </w:p>
    <w:p w:rsidR="00AE0EBA" w:rsidRDefault="000955DC">
      <w:pPr>
        <w:jc w:val="both"/>
        <w:divId w:val="1455322981"/>
      </w:pPr>
      <w:r>
        <w:rPr>
          <w:b/>
          <w:bCs/>
        </w:rPr>
        <w:t>25.6.</w:t>
      </w:r>
      <w:r>
        <w:t xml:space="preserve"> Kısmi gecikme cezası uygulanan işlerde, işin tamamının süresinde bitirilmemesi halinde gecikme cezası işin bitirilmeyen kısımları için uygulanır. Bu durumda sözleşme bedelinin tamamı üzerinden gecikme cezası uygulanmaz. </w:t>
      </w:r>
    </w:p>
    <w:p w:rsidR="00AE0EBA" w:rsidRDefault="000955DC">
      <w:pPr>
        <w:jc w:val="both"/>
        <w:divId w:val="1455322981"/>
      </w:pPr>
      <w:r>
        <w:rPr>
          <w:b/>
          <w:bCs/>
        </w:rPr>
        <w:t>25.7.</w:t>
      </w:r>
      <w:r>
        <w:t xml:space="preserve"> Gecikme halinde uygulanacak cezalar </w:t>
      </w:r>
      <w:proofErr w:type="gramStart"/>
      <w:r>
        <w:t>dahil</w:t>
      </w:r>
      <w:proofErr w:type="gramEnd"/>
      <w:r>
        <w:t xml:space="preserve"> sözleşme kapsamında kesilecek cezaların toplam tutarı, hiçbir durumda, ilk sözleşme bedelinin % 15'ini geçemez. Toplam ceza tutarının, ilk sözleşme bedelinin % 15'ini geçmesi durumunda, bu orana kadar uygulanacak cezanın yanı sıra 4735 sayılı Kanunun 20 </w:t>
      </w:r>
      <w:proofErr w:type="spellStart"/>
      <w:r>
        <w:t>nci</w:t>
      </w:r>
      <w:proofErr w:type="spellEnd"/>
      <w:r>
        <w:t xml:space="preserve"> maddesinin (b) bendine göre protesto çekmeye gerek kalmaksızın kesin teminat gelir kaydedilir ve sözleşme feshedilerek hesabı genel hükümlere göre tasfiye edilir. </w:t>
      </w:r>
    </w:p>
    <w:p w:rsidR="00AE0EBA" w:rsidRDefault="000955DC">
      <w:pPr>
        <w:spacing w:before="120"/>
        <w:jc w:val="both"/>
        <w:divId w:val="1455322981"/>
      </w:pPr>
      <w:r>
        <w:rPr>
          <w:b/>
          <w:bCs/>
          <w:color w:val="auto"/>
        </w:rPr>
        <w:t>Madde 26 - Sözleşmenin feshine ilişkin şartlar</w:t>
      </w:r>
    </w:p>
    <w:p w:rsidR="00AE0EBA" w:rsidRDefault="000955DC">
      <w:pPr>
        <w:jc w:val="both"/>
        <w:divId w:val="1455322981"/>
      </w:pPr>
      <w:r>
        <w:rPr>
          <w:b/>
          <w:bCs/>
        </w:rPr>
        <w:t>26.1.</w:t>
      </w:r>
      <w:r>
        <w:t xml:space="preserve"> Sözleşmenin İdare veya Yüklenici tarafından feshedilmesine ilişkin şartlar ve sözleşmeye ilişkin diğer hususlarda 4735 Sayılı Kamu İhale Sözleşmeleri Kanunu ile Yapım İşleri Genel Şartnamesi hükümleri uygulanır. </w:t>
      </w:r>
    </w:p>
    <w:p w:rsidR="00AE0EBA" w:rsidRDefault="000955DC">
      <w:pPr>
        <w:spacing w:before="120"/>
        <w:jc w:val="both"/>
        <w:divId w:val="1455322981"/>
      </w:pPr>
      <w:r>
        <w:rPr>
          <w:b/>
          <w:bCs/>
          <w:color w:val="auto"/>
        </w:rPr>
        <w:t>Madde 27 - Sözleşme kapsamında yaptırılabilecek ilave işler, iş eksilişi ve işin tasfiyesi</w:t>
      </w:r>
    </w:p>
    <w:p w:rsidR="00AE0EBA" w:rsidRDefault="000955DC">
      <w:pPr>
        <w:jc w:val="both"/>
        <w:divId w:val="1455322981"/>
      </w:pPr>
      <w:r>
        <w:rPr>
          <w:b/>
          <w:bCs/>
        </w:rPr>
        <w:t>27.1.</w:t>
      </w:r>
      <w:r>
        <w:t xml:space="preserve"> Sözleşme kapsamında yaptırılabilecek ilave işler, iş eksilişi ve işin tasfiyesine ilişkin hususlarda Yapım İşleri Genel Şartnamesi hükümleri uygulanır. </w:t>
      </w:r>
    </w:p>
    <w:p w:rsidR="00AE0EBA" w:rsidRDefault="000955DC">
      <w:pPr>
        <w:spacing w:before="120"/>
        <w:jc w:val="both"/>
        <w:divId w:val="1455322981"/>
      </w:pPr>
      <w:r>
        <w:rPr>
          <w:b/>
          <w:bCs/>
          <w:color w:val="auto"/>
        </w:rPr>
        <w:t>Madde 28 - Sözleşmede bulunmayan veya fiyatı belli olmayan işlere ait birim fiyat tespiti ile iş kalemi miktarının değişmesi</w:t>
      </w:r>
    </w:p>
    <w:p w:rsidR="00AE0EBA" w:rsidRDefault="000955DC">
      <w:pPr>
        <w:jc w:val="both"/>
        <w:divId w:val="1455322981"/>
      </w:pPr>
      <w:r>
        <w:rPr>
          <w:b/>
          <w:bCs/>
        </w:rPr>
        <w:t>28.1.</w:t>
      </w:r>
      <w:r>
        <w:t xml:space="preserve"> Sözleşme ve eklerinde birim fiyatı bulunmayan yeni iş kalemlerinin bedeli, Yapım İşleri Genel Şartnamesi hükümlerine göre hesaplanır. </w:t>
      </w:r>
    </w:p>
    <w:p w:rsidR="00AE0EBA" w:rsidRDefault="000955DC">
      <w:pPr>
        <w:jc w:val="both"/>
        <w:divId w:val="1455322981"/>
      </w:pPr>
      <w:r>
        <w:rPr>
          <w:b/>
          <w:bCs/>
        </w:rPr>
        <w:t>28.1.1.</w:t>
      </w:r>
      <w:r>
        <w:t xml:space="preserve"> Bu madde boş bırakılmıştır. </w:t>
      </w:r>
    </w:p>
    <w:p w:rsidR="00AE0EBA" w:rsidRDefault="000955DC">
      <w:pPr>
        <w:jc w:val="both"/>
        <w:divId w:val="1455322981"/>
      </w:pPr>
      <w:r>
        <w:rPr>
          <w:b/>
          <w:bCs/>
        </w:rPr>
        <w:t>28.2.</w:t>
      </w:r>
      <w:r>
        <w:t xml:space="preserve"> İş kalemi miktarının değişmesi </w:t>
      </w:r>
    </w:p>
    <w:p w:rsidR="00AE0EBA" w:rsidRDefault="000955DC">
      <w:pPr>
        <w:jc w:val="both"/>
        <w:divId w:val="1455322981"/>
      </w:pPr>
      <w:r>
        <w:rPr>
          <w:b/>
          <w:bCs/>
        </w:rPr>
        <w:t>28.2.1.</w:t>
      </w:r>
      <w:r>
        <w:t xml:space="preserve"> Herhangi bir iş kaleminin (sözleşmede yer alan ya da yeni fiyatla sözleşmeye </w:t>
      </w:r>
      <w:proofErr w:type="gramStart"/>
      <w:r>
        <w:t>dahil</w:t>
      </w:r>
      <w:proofErr w:type="gramEnd"/>
      <w:r>
        <w:t xml:space="preserve"> olan iş kalemi) miktarında, işin devamı sırasında sözleşmesinde yer alan iş kalemi için sözleşmede belirtilen iş kalemi miktarında; yeni fiyatla sözleşmeye dahil edilen iş kalemi için ise yeni fiyat oluşturulurken projesine göre tespit edilip idare tarafından onaylanan iş kalemi miktarında % 20’yi aşan artışın meydana gelmesi ve toplam artışın aynı zamanda sözleşme bedelinin yüzde 1’ini geçmesi halinde, artışın sözleşme bedeli içindeki payı nispetinde ilgili iş kalemine ait birim fiyat aşağıda gösterildiği şekilde revize edilir ve bu iş kaleminin yüzde yirmi artışı aşan kısmına revize birim fiyat üzerinden ödeme yapılır. </w:t>
      </w:r>
    </w:p>
    <w:p w:rsidR="00AE0EBA" w:rsidRDefault="000955DC">
      <w:pPr>
        <w:jc w:val="both"/>
        <w:divId w:val="1455322981"/>
      </w:pPr>
      <w:r>
        <w:t xml:space="preserve">R = F x [ 1 – (A x F) / S ] </w:t>
      </w:r>
    </w:p>
    <w:p w:rsidR="00AE0EBA" w:rsidRDefault="000955DC">
      <w:pPr>
        <w:jc w:val="both"/>
        <w:divId w:val="1455322981"/>
      </w:pPr>
      <w:r>
        <w:t xml:space="preserve">S = Sözleşme bedeli ( TL), </w:t>
      </w:r>
    </w:p>
    <w:p w:rsidR="00AE0EBA" w:rsidRDefault="000955DC">
      <w:pPr>
        <w:jc w:val="both"/>
        <w:divId w:val="1455322981"/>
      </w:pPr>
      <w:r>
        <w:t xml:space="preserve">F = İş kaleminin birim fiyatı (TL / ….), </w:t>
      </w:r>
    </w:p>
    <w:p w:rsidR="00AE0EBA" w:rsidRDefault="000955DC">
      <w:pPr>
        <w:jc w:val="both"/>
        <w:divId w:val="1455322981"/>
      </w:pPr>
      <w:r>
        <w:t xml:space="preserve">A = İş kaleminde meydana gelen artış miktarı (Adet, </w:t>
      </w:r>
      <w:proofErr w:type="spellStart"/>
      <w:r>
        <w:t>mt</w:t>
      </w:r>
      <w:proofErr w:type="spellEnd"/>
      <w:r>
        <w:t xml:space="preserve">, m2 vb.), </w:t>
      </w:r>
    </w:p>
    <w:p w:rsidR="00AE0EBA" w:rsidRDefault="000955DC">
      <w:pPr>
        <w:jc w:val="both"/>
        <w:divId w:val="1455322981"/>
      </w:pPr>
      <w:r>
        <w:t xml:space="preserve">R = Revize birim fiyat (TL / ….). </w:t>
      </w:r>
    </w:p>
    <w:p w:rsidR="00AE0EBA" w:rsidRDefault="000955DC">
      <w:pPr>
        <w:jc w:val="both"/>
        <w:divId w:val="1455322981"/>
      </w:pPr>
      <w:r>
        <w:rPr>
          <w:b/>
          <w:bCs/>
        </w:rPr>
        <w:t>28.2.2.</w:t>
      </w:r>
      <w:r>
        <w:t xml:space="preserve"> (28.2.1) maddesi uyarınca hesaplanan revize birim fiyat, o iş kalemine ait resmi analiz ve rayiçler de kullanılarak (%25 oranında kar ve genel gider </w:t>
      </w:r>
      <w:proofErr w:type="gramStart"/>
      <w:r>
        <w:t>dahil</w:t>
      </w:r>
      <w:proofErr w:type="gramEnd"/>
      <w:r>
        <w:t xml:space="preserve">) hesaplanan birim fiyatı geçemez. İş kalemine ait resmi analiz ve rayiçlerin bulunmaması halinde ise, bu fiyat Yapım İşleri Genel Şartnamesinin 22 </w:t>
      </w:r>
      <w:proofErr w:type="spellStart"/>
      <w:r>
        <w:t>nci</w:t>
      </w:r>
      <w:proofErr w:type="spellEnd"/>
      <w:r>
        <w:t xml:space="preserve"> maddesinin ikinci ve üçüncü fıkraları dikkate alınarak hesaplanır. </w:t>
      </w:r>
    </w:p>
    <w:p w:rsidR="00AE0EBA" w:rsidRDefault="000955DC">
      <w:pPr>
        <w:spacing w:before="120"/>
        <w:jc w:val="both"/>
        <w:divId w:val="1455322981"/>
      </w:pPr>
      <w:r>
        <w:rPr>
          <w:b/>
          <w:bCs/>
          <w:color w:val="auto"/>
        </w:rPr>
        <w:t>Madde 29 - Yüklenicinin sözleşme konusu iş ile ilgili çalıştıracağı personele ilişkin sorumlulukları</w:t>
      </w:r>
    </w:p>
    <w:p w:rsidR="00AE0EBA" w:rsidRDefault="000955DC">
      <w:pPr>
        <w:jc w:val="both"/>
        <w:divId w:val="1455322981"/>
      </w:pPr>
      <w:r>
        <w:rPr>
          <w:b/>
          <w:bCs/>
        </w:rPr>
        <w:t>29.1.</w:t>
      </w:r>
      <w:r>
        <w:t xml:space="preserve"> Yüklenicinin sözleşme konusu işte çalıştıracağı personelle ilgili sorumlulukları ve buna ilişkin şartlarda, Yapım İşleri Genel Şartnamesi hükümleri uygulanır. </w:t>
      </w:r>
    </w:p>
    <w:p w:rsidR="00AE0EBA" w:rsidRDefault="000955DC">
      <w:pPr>
        <w:jc w:val="both"/>
        <w:divId w:val="1455322981"/>
      </w:pPr>
      <w:r>
        <w:rPr>
          <w:b/>
          <w:bCs/>
        </w:rPr>
        <w:t>29.2.</w:t>
      </w:r>
      <w:r>
        <w:t xml:space="preserve"> Yüklenici, tüm giderleri kendisine ait olmak üzere çalışanların işle ilgili sağlık ve güvenliğini sağlamakla yükümlüdür. </w:t>
      </w:r>
      <w:proofErr w:type="gramStart"/>
      <w:r>
        <w:t xml:space="preserve">Bu çerçevede; çalışanların iş güvenliği uzmanı, iş yeri hekimi ve zorunlu olması halinde diğer sağlık personeli tarafından sunulan hizmetlerden </w:t>
      </w:r>
      <w:r>
        <w:lastRenderedPageBreak/>
        <w:t xml:space="preserve">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AE0EBA" w:rsidRDefault="000955DC">
      <w:pPr>
        <w:spacing w:before="120"/>
        <w:jc w:val="both"/>
        <w:divId w:val="1455322981"/>
      </w:pPr>
      <w:r>
        <w:rPr>
          <w:b/>
          <w:bCs/>
          <w:color w:val="auto"/>
        </w:rPr>
        <w:t>Madde 30 - İşin devamı sırasında kesin hesapların yapılması</w:t>
      </w:r>
    </w:p>
    <w:p w:rsidR="00AE0EBA" w:rsidRDefault="000955DC">
      <w:pPr>
        <w:jc w:val="both"/>
        <w:divId w:val="1455322981"/>
      </w:pPr>
      <w:r>
        <w:rPr>
          <w:b/>
          <w:bCs/>
        </w:rPr>
        <w:t>30.1.</w:t>
      </w:r>
      <w:r>
        <w:t xml:space="preserve"> Yüklenici, kesin hesapların zamanında tamamlanmasını </w:t>
      </w:r>
      <w:proofErr w:type="spellStart"/>
      <w:r>
        <w:t>teminen</w:t>
      </w:r>
      <w:proofErr w:type="spellEnd"/>
      <w:r>
        <w:t xml:space="preserve"> işin devamı süresince gerekli elemanı işbaşında bulundurmaya ve her kalem imalatın tamamlanmasını takiben yapı denetim görevlisiyle birlikte hesaplarını hazırlatarak peyderpey tetkik için İdareye vermeye mecburdur. </w:t>
      </w:r>
    </w:p>
    <w:p w:rsidR="00AE0EBA" w:rsidRDefault="000955DC">
      <w:pPr>
        <w:jc w:val="both"/>
        <w:divId w:val="1455322981"/>
      </w:pPr>
      <w:r>
        <w:rPr>
          <w:b/>
          <w:bCs/>
        </w:rPr>
        <w:t>30.2.</w:t>
      </w:r>
      <w:r>
        <w:t xml:space="preserve"> Düzenlenen </w:t>
      </w:r>
      <w:proofErr w:type="spellStart"/>
      <w:r>
        <w:t>hakedişlerde</w:t>
      </w:r>
      <w:proofErr w:type="spellEnd"/>
      <w:r>
        <w:t xml:space="preserve">; tamamlanmış, ancak kesin hesabı İdareye verilmemiş imalatlara ait tutarların % 5’i karşılığında teminat mektubu alınır ve kesin hesaplar İdare tarafından onaylanmadıkça bu teminat mektubu iade edilmez. Yüklenicinin teminat mektubu vermemesi durumunda ise kesin hesabı İdareye verilmemiş imalatlara ait tutarların % 5’i tutulur ve kesin hesaplar İdare tarafından onaylanmadıkça bu tutarlar ödenmez. İşin devamı sırasında yüklenicinin </w:t>
      </w:r>
      <w:proofErr w:type="spellStart"/>
      <w:r>
        <w:t>hakedişlerden</w:t>
      </w:r>
      <w:proofErr w:type="spellEnd"/>
      <w:r>
        <w:t xml:space="preserve"> yapılan kesintiler karşılığında teminat mektubu vermesi durumunda idare hesabında tutulan tutar yükleniciye ödenir. Kesin hesapların tamamlanması için alınan teminatlar haczedilemez ve bunların üzerine ihtiyati tedbir konulamaz. </w:t>
      </w:r>
    </w:p>
    <w:p w:rsidR="00AE0EBA" w:rsidRDefault="000955DC">
      <w:pPr>
        <w:spacing w:before="120"/>
        <w:jc w:val="both"/>
        <w:divId w:val="1455322981"/>
      </w:pPr>
      <w:r>
        <w:rPr>
          <w:b/>
          <w:bCs/>
          <w:color w:val="auto"/>
        </w:rPr>
        <w:t>Madde 31 - Anlaşmazlıkların çözümü</w:t>
      </w:r>
    </w:p>
    <w:p w:rsidR="00AE0EBA" w:rsidRDefault="000955DC">
      <w:pPr>
        <w:jc w:val="both"/>
        <w:divId w:val="1455322981"/>
      </w:pPr>
      <w:r>
        <w:rPr>
          <w:b/>
          <w:bCs/>
        </w:rPr>
        <w:t>31.1.</w:t>
      </w:r>
      <w:r>
        <w:t xml:space="preserve"> Bu sözleşme ve eklerinin uygulanmasından doğabilecek her türlü uyuşmazlığın çözümünde </w:t>
      </w:r>
      <w:r>
        <w:rPr>
          <w:rStyle w:val="richtext"/>
          <w:b/>
          <w:bCs/>
          <w:color w:val="003399"/>
          <w:u w:val="dotted"/>
        </w:rPr>
        <w:t xml:space="preserve">BAŞKALE </w:t>
      </w:r>
      <w:r>
        <w:t xml:space="preserve">mahkemeleri ve icra daireleri yetkilidir. </w:t>
      </w:r>
    </w:p>
    <w:p w:rsidR="00AE0EBA" w:rsidRDefault="000955DC">
      <w:pPr>
        <w:spacing w:before="120"/>
        <w:jc w:val="both"/>
        <w:divId w:val="1455322981"/>
      </w:pPr>
      <w:r>
        <w:rPr>
          <w:b/>
          <w:bCs/>
          <w:color w:val="auto"/>
        </w:rPr>
        <w:t>Madde 32 - Hüküm bulunmayan haller</w:t>
      </w:r>
    </w:p>
    <w:p w:rsidR="00AE0EBA" w:rsidRDefault="000955DC">
      <w:pPr>
        <w:jc w:val="both"/>
        <w:divId w:val="1455322981"/>
      </w:pPr>
      <w:r>
        <w:rPr>
          <w:b/>
          <w:bCs/>
        </w:rPr>
        <w:t>32.1.</w:t>
      </w:r>
      <w:r>
        <w:t xml:space="preserve"> Bu sözleşme ve eklerinde hüküm bulunmayan hallerde, ilgisine göre 4734 sayılı Kanun ve 4735 sayılı Kanun hükümleri, bu Kanunlarda hüküm bulunmaması halinde ise Borçlar Kanunu hükümleri uygulanır. </w:t>
      </w:r>
    </w:p>
    <w:p w:rsidR="00AE0EBA" w:rsidRDefault="000955DC">
      <w:pPr>
        <w:spacing w:before="120"/>
        <w:jc w:val="both"/>
        <w:divId w:val="1455322981"/>
      </w:pPr>
      <w:r>
        <w:rPr>
          <w:b/>
          <w:bCs/>
          <w:color w:val="auto"/>
        </w:rPr>
        <w:t>Madde 33 - Diğer hususlar</w:t>
      </w:r>
    </w:p>
    <w:p w:rsidR="00AE0EBA" w:rsidRDefault="000955DC">
      <w:pPr>
        <w:jc w:val="both"/>
        <w:divId w:val="1455322981"/>
      </w:pPr>
      <w:r>
        <w:rPr>
          <w:b/>
          <w:bCs/>
        </w:rPr>
        <w:t>33.1.</w:t>
      </w:r>
      <w:r>
        <w:t xml:space="preserve"> Bu madde boş bırakılmıştır. </w:t>
      </w:r>
    </w:p>
    <w:p w:rsidR="00AE0EBA" w:rsidRDefault="000955DC">
      <w:pPr>
        <w:spacing w:before="120"/>
        <w:jc w:val="both"/>
        <w:divId w:val="1455322981"/>
      </w:pPr>
      <w:r>
        <w:rPr>
          <w:b/>
          <w:bCs/>
          <w:color w:val="auto"/>
        </w:rPr>
        <w:t>Madde 34 - Yürürlük</w:t>
      </w:r>
    </w:p>
    <w:p w:rsidR="00AE0EBA" w:rsidRDefault="000955DC">
      <w:pPr>
        <w:jc w:val="both"/>
        <w:divId w:val="1455322981"/>
      </w:pPr>
      <w:r>
        <w:rPr>
          <w:b/>
          <w:bCs/>
        </w:rPr>
        <w:t>34.1.</w:t>
      </w:r>
      <w:r>
        <w:t xml:space="preserve"> Bu sözleşme taraflarca imzalandığı tarihte yürürlüğe girer. </w:t>
      </w:r>
    </w:p>
    <w:p w:rsidR="00AE0EBA" w:rsidRDefault="000955DC">
      <w:pPr>
        <w:spacing w:before="120"/>
        <w:jc w:val="both"/>
        <w:divId w:val="1455322981"/>
      </w:pPr>
      <w:r>
        <w:rPr>
          <w:b/>
          <w:bCs/>
          <w:color w:val="auto"/>
        </w:rPr>
        <w:t xml:space="preserve">Madde 35 - Sözleşmenin imzalanması </w:t>
      </w:r>
    </w:p>
    <w:p w:rsidR="00AE0EBA" w:rsidRDefault="000955DC">
      <w:pPr>
        <w:jc w:val="both"/>
        <w:divId w:val="1455322981"/>
      </w:pPr>
      <w:r>
        <w:rPr>
          <w:b/>
          <w:bCs/>
        </w:rPr>
        <w:t>35.1.</w:t>
      </w:r>
      <w:r>
        <w:t xml:space="preserve"> Bu sözleşme </w:t>
      </w:r>
      <w:r>
        <w:rPr>
          <w:rStyle w:val="richtext"/>
          <w:b/>
          <w:bCs/>
          <w:color w:val="003399"/>
          <w:u w:val="dotted"/>
        </w:rPr>
        <w:t>35</w:t>
      </w:r>
      <w:r>
        <w:t xml:space="preserve"> maddeden ibaret olup, İdare ve Yüklenici tarafından tam olarak okunup anlaşıldıktan sonra .../.../</w:t>
      </w:r>
      <w:proofErr w:type="gramStart"/>
      <w:r>
        <w:t>......</w:t>
      </w:r>
      <w:proofErr w:type="gramEnd"/>
      <w:r>
        <w:t xml:space="preserve"> </w:t>
      </w:r>
      <w:proofErr w:type="gramStart"/>
      <w:r>
        <w:t>tarihinde</w:t>
      </w:r>
      <w:proofErr w:type="gramEnd"/>
      <w:r>
        <w:t xml:space="preserve"> bir nüsha olarak imza altına alınmıştır. Ayrıca İdare, Yüklenicinin talebi halinde sözleşmenin "aslına uygun idarece onaylı suretini" düzenleyip Yükleniciye verecektir. </w:t>
      </w:r>
    </w:p>
    <w:p w:rsidR="00AE0EBA" w:rsidRDefault="000955DC">
      <w:pPr>
        <w:jc w:val="both"/>
        <w:divId w:val="1455322981"/>
      </w:pPr>
      <w:r>
        <w:t xml:space="preserve">İdare Yüklenici </w:t>
      </w:r>
    </w:p>
    <w:p w:rsidR="000955DC" w:rsidRDefault="000955DC">
      <w:pPr>
        <w:pStyle w:val="Altbilgi"/>
        <w:divId w:val="475682084"/>
      </w:pPr>
      <w:r>
        <w:tab/>
      </w:r>
      <w:r>
        <w:tab/>
        <w:t xml:space="preserve">  </w:t>
      </w:r>
    </w:p>
    <w:sectPr w:rsidR="000955DC" w:rsidSect="00AE0E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0"/>
  <w:noPunctuationKerning/>
  <w:characterSpacingControl w:val="doNotCompress"/>
  <w:compat/>
  <w:rsids>
    <w:rsidRoot w:val="00001FBF"/>
    <w:rsid w:val="00001FBF"/>
    <w:rsid w:val="000955DC"/>
    <w:rsid w:val="00213A71"/>
    <w:rsid w:val="0039167C"/>
    <w:rsid w:val="004D3714"/>
    <w:rsid w:val="0099533E"/>
    <w:rsid w:val="00AE0EBA"/>
    <w:rsid w:val="00AE2DA4"/>
    <w:rsid w:val="00BE546D"/>
    <w:rsid w:val="00C271FF"/>
    <w:rsid w:val="00D24673"/>
    <w:rsid w:val="00E77485"/>
    <w:rsid w:val="00FB4F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BA"/>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AE0EBA"/>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AE0EBA"/>
    <w:pPr>
      <w:keepNext/>
      <w:outlineLvl w:val="1"/>
    </w:pPr>
    <w:rPr>
      <w:rFonts w:ascii="Arial" w:hAnsi="Arial" w:cs="Arial"/>
      <w:b/>
      <w:bCs/>
      <w:sz w:val="20"/>
      <w:szCs w:val="20"/>
    </w:rPr>
  </w:style>
  <w:style w:type="paragraph" w:styleId="Balk3">
    <w:name w:val="heading 3"/>
    <w:basedOn w:val="Normal"/>
    <w:link w:val="Balk3Char"/>
    <w:uiPriority w:val="9"/>
    <w:qFormat/>
    <w:rsid w:val="00AE0EBA"/>
    <w:pPr>
      <w:keepNext/>
      <w:spacing w:after="60"/>
      <w:ind w:firstLine="340"/>
      <w:jc w:val="both"/>
      <w:outlineLvl w:val="2"/>
    </w:pPr>
    <w:rPr>
      <w:b/>
      <w:bCs/>
      <w:sz w:val="20"/>
      <w:szCs w:val="20"/>
    </w:rPr>
  </w:style>
  <w:style w:type="paragraph" w:styleId="Balk4">
    <w:name w:val="heading 4"/>
    <w:basedOn w:val="Normal"/>
    <w:link w:val="Balk4Char"/>
    <w:uiPriority w:val="9"/>
    <w:qFormat/>
    <w:rsid w:val="00AE0EBA"/>
    <w:pPr>
      <w:keepNext/>
      <w:jc w:val="center"/>
      <w:outlineLvl w:val="3"/>
    </w:pPr>
    <w:rPr>
      <w:b/>
      <w:bCs/>
      <w:sz w:val="20"/>
      <w:szCs w:val="20"/>
    </w:rPr>
  </w:style>
  <w:style w:type="paragraph" w:styleId="Balk5">
    <w:name w:val="heading 5"/>
    <w:basedOn w:val="Normal"/>
    <w:link w:val="Balk5Char"/>
    <w:uiPriority w:val="9"/>
    <w:qFormat/>
    <w:rsid w:val="00AE0EBA"/>
    <w:pPr>
      <w:keepNext/>
      <w:spacing w:after="60"/>
      <w:ind w:firstLine="708"/>
      <w:jc w:val="both"/>
      <w:outlineLvl w:val="4"/>
    </w:pPr>
    <w:rPr>
      <w:b/>
      <w:bCs/>
    </w:rPr>
  </w:style>
  <w:style w:type="paragraph" w:styleId="Balk6">
    <w:name w:val="heading 6"/>
    <w:basedOn w:val="Normal"/>
    <w:link w:val="Balk6Char"/>
    <w:uiPriority w:val="9"/>
    <w:qFormat/>
    <w:rsid w:val="00AE0EBA"/>
    <w:pPr>
      <w:keepNext/>
      <w:ind w:firstLine="708"/>
      <w:outlineLvl w:val="5"/>
    </w:pPr>
    <w:rPr>
      <w:b/>
      <w:bCs/>
    </w:rPr>
  </w:style>
  <w:style w:type="paragraph" w:styleId="Balk7">
    <w:name w:val="heading 7"/>
    <w:basedOn w:val="Normal"/>
    <w:next w:val="Normal"/>
    <w:link w:val="Balk7Char"/>
    <w:uiPriority w:val="9"/>
    <w:qFormat/>
    <w:rsid w:val="00AE0EBA"/>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qFormat/>
    <w:rsid w:val="00AE0EB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qFormat/>
    <w:rsid w:val="00AE0EB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AE0EBA"/>
    <w:rPr>
      <w:rFonts w:asciiTheme="majorHAnsi" w:eastAsiaTheme="majorEastAsia" w:hAnsiTheme="majorHAnsi" w:cstheme="majorBidi" w:hint="default"/>
      <w:color w:val="365F91" w:themeColor="accent1" w:themeShade="BF"/>
      <w:sz w:val="32"/>
      <w:szCs w:val="32"/>
    </w:rPr>
  </w:style>
  <w:style w:type="character" w:customStyle="1" w:styleId="Balk2Char">
    <w:name w:val="Başlık 2 Char"/>
    <w:basedOn w:val="VarsaylanParagrafYazTipi"/>
    <w:link w:val="Balk2"/>
    <w:uiPriority w:val="9"/>
    <w:semiHidden/>
    <w:locked/>
    <w:rsid w:val="00AE0EBA"/>
    <w:rPr>
      <w:rFonts w:asciiTheme="majorHAnsi" w:eastAsiaTheme="majorEastAsia" w:hAnsiTheme="majorHAnsi" w:cstheme="majorBidi" w:hint="default"/>
      <w:color w:val="365F91" w:themeColor="accent1" w:themeShade="BF"/>
      <w:sz w:val="26"/>
      <w:szCs w:val="26"/>
    </w:rPr>
  </w:style>
  <w:style w:type="character" w:customStyle="1" w:styleId="Balk3Char">
    <w:name w:val="Başlık 3 Char"/>
    <w:basedOn w:val="VarsaylanParagrafYazTipi"/>
    <w:link w:val="Balk3"/>
    <w:uiPriority w:val="9"/>
    <w:semiHidden/>
    <w:locked/>
    <w:rsid w:val="00AE0EBA"/>
    <w:rPr>
      <w:rFonts w:asciiTheme="majorHAnsi" w:eastAsiaTheme="majorEastAsia" w:hAnsiTheme="majorHAnsi" w:cstheme="majorBidi" w:hint="default"/>
      <w:color w:val="243F60" w:themeColor="accent1" w:themeShade="7F"/>
      <w:sz w:val="24"/>
      <w:szCs w:val="24"/>
    </w:rPr>
  </w:style>
  <w:style w:type="character" w:customStyle="1" w:styleId="Balk4Char">
    <w:name w:val="Başlık 4 Char"/>
    <w:basedOn w:val="VarsaylanParagrafYazTipi"/>
    <w:link w:val="Balk4"/>
    <w:uiPriority w:val="9"/>
    <w:semiHidden/>
    <w:locked/>
    <w:rsid w:val="00AE0EBA"/>
    <w:rPr>
      <w:rFonts w:asciiTheme="majorHAnsi" w:eastAsiaTheme="majorEastAsia" w:hAnsiTheme="majorHAnsi" w:cstheme="majorBidi" w:hint="default"/>
      <w:i/>
      <w:iCs/>
      <w:color w:val="365F91" w:themeColor="accent1" w:themeShade="BF"/>
      <w:sz w:val="24"/>
      <w:szCs w:val="24"/>
    </w:rPr>
  </w:style>
  <w:style w:type="character" w:customStyle="1" w:styleId="Balk5Char">
    <w:name w:val="Başlık 5 Char"/>
    <w:basedOn w:val="VarsaylanParagrafYazTipi"/>
    <w:link w:val="Balk5"/>
    <w:uiPriority w:val="9"/>
    <w:semiHidden/>
    <w:locked/>
    <w:rsid w:val="00AE0EBA"/>
    <w:rPr>
      <w:rFonts w:asciiTheme="majorHAnsi" w:eastAsiaTheme="majorEastAsia" w:hAnsiTheme="majorHAnsi" w:cstheme="majorBidi" w:hint="default"/>
      <w:color w:val="365F91" w:themeColor="accent1" w:themeShade="BF"/>
      <w:sz w:val="24"/>
      <w:szCs w:val="24"/>
    </w:rPr>
  </w:style>
  <w:style w:type="character" w:customStyle="1" w:styleId="Balk6Char">
    <w:name w:val="Başlık 6 Char"/>
    <w:basedOn w:val="VarsaylanParagrafYazTipi"/>
    <w:link w:val="Balk6"/>
    <w:uiPriority w:val="9"/>
    <w:semiHidden/>
    <w:locked/>
    <w:rsid w:val="00AE0EBA"/>
    <w:rPr>
      <w:rFonts w:asciiTheme="majorHAnsi" w:eastAsiaTheme="majorEastAsia" w:hAnsiTheme="majorHAnsi" w:cstheme="majorBidi" w:hint="default"/>
      <w:color w:val="243F60" w:themeColor="accent1" w:themeShade="7F"/>
      <w:sz w:val="24"/>
      <w:szCs w:val="24"/>
    </w:rPr>
  </w:style>
  <w:style w:type="paragraph" w:styleId="NormalWeb">
    <w:name w:val="Normal (Web)"/>
    <w:basedOn w:val="Normal"/>
    <w:uiPriority w:val="99"/>
    <w:semiHidden/>
    <w:unhideWhenUsed/>
    <w:rsid w:val="00AE0EBA"/>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sid w:val="00AE0EBA"/>
    <w:rPr>
      <w:rFonts w:asciiTheme="majorHAnsi" w:eastAsiaTheme="majorEastAsia" w:hAnsiTheme="majorHAnsi" w:cstheme="majorBidi" w:hint="default"/>
      <w:i/>
      <w:iCs/>
      <w:color w:val="243F60" w:themeColor="accent1" w:themeShade="7F"/>
      <w:sz w:val="24"/>
      <w:szCs w:val="24"/>
    </w:rPr>
  </w:style>
  <w:style w:type="paragraph" w:customStyle="1" w:styleId="msoheadng7">
    <w:name w:val="msoheadıng7"/>
    <w:basedOn w:val="Normal"/>
    <w:link w:val="Balk7Char"/>
    <w:uiPriority w:val="9"/>
    <w:semiHidden/>
    <w:qFormat/>
    <w:rsid w:val="00AE0EBA"/>
    <w:pPr>
      <w:keepNext/>
      <w:jc w:val="center"/>
      <w:outlineLvl w:val="6"/>
    </w:pPr>
    <w:rPr>
      <w:b/>
      <w:bCs/>
    </w:rPr>
  </w:style>
  <w:style w:type="character" w:customStyle="1" w:styleId="Balk8Char">
    <w:name w:val="Başlık 8 Char"/>
    <w:basedOn w:val="VarsaylanParagrafYazTipi"/>
    <w:link w:val="Balk8"/>
    <w:uiPriority w:val="9"/>
    <w:semiHidden/>
    <w:locked/>
    <w:rsid w:val="00AE0EBA"/>
    <w:rPr>
      <w:rFonts w:asciiTheme="majorHAnsi" w:eastAsiaTheme="majorEastAsia" w:hAnsiTheme="majorHAnsi" w:cstheme="majorBidi" w:hint="default"/>
      <w:color w:val="272727" w:themeColor="text1" w:themeTint="D8"/>
      <w:sz w:val="21"/>
      <w:szCs w:val="21"/>
    </w:rPr>
  </w:style>
  <w:style w:type="paragraph" w:customStyle="1" w:styleId="msoheadng8">
    <w:name w:val="msoheadıng8"/>
    <w:basedOn w:val="Normal"/>
    <w:link w:val="Balk8Char"/>
    <w:uiPriority w:val="9"/>
    <w:semiHidden/>
    <w:qFormat/>
    <w:rsid w:val="00AE0EBA"/>
    <w:pPr>
      <w:keepNext/>
      <w:ind w:firstLine="360"/>
      <w:jc w:val="both"/>
      <w:outlineLvl w:val="7"/>
    </w:pPr>
    <w:rPr>
      <w:rFonts w:ascii="Arial" w:hAnsi="Arial" w:cs="Arial"/>
      <w:b/>
      <w:bCs/>
    </w:rPr>
  </w:style>
  <w:style w:type="character" w:customStyle="1" w:styleId="Balk9Char">
    <w:name w:val="Başlık 9 Char"/>
    <w:basedOn w:val="VarsaylanParagrafYazTipi"/>
    <w:link w:val="Balk9"/>
    <w:uiPriority w:val="9"/>
    <w:semiHidden/>
    <w:locked/>
    <w:rsid w:val="00AE0EBA"/>
    <w:rPr>
      <w:rFonts w:asciiTheme="majorHAnsi" w:eastAsiaTheme="majorEastAsia" w:hAnsiTheme="majorHAnsi" w:cstheme="majorBidi" w:hint="default"/>
      <w:i/>
      <w:iCs/>
      <w:color w:val="272727" w:themeColor="text1" w:themeTint="D8"/>
      <w:sz w:val="21"/>
      <w:szCs w:val="21"/>
    </w:rPr>
  </w:style>
  <w:style w:type="paragraph" w:customStyle="1" w:styleId="msoheadng9">
    <w:name w:val="msoheadıng9"/>
    <w:basedOn w:val="Normal"/>
    <w:link w:val="Balk9Char"/>
    <w:uiPriority w:val="9"/>
    <w:semiHidden/>
    <w:qFormat/>
    <w:rsid w:val="00AE0EBA"/>
    <w:pPr>
      <w:keepNext/>
      <w:spacing w:after="60"/>
      <w:ind w:firstLine="708"/>
      <w:jc w:val="both"/>
      <w:outlineLvl w:val="8"/>
    </w:pPr>
    <w:rPr>
      <w:rFonts w:ascii="Arial" w:hAnsi="Arial" w:cs="Arial"/>
      <w:b/>
      <w:bCs/>
      <w:color w:val="auto"/>
    </w:rPr>
  </w:style>
  <w:style w:type="paragraph" w:styleId="AklamaMetni">
    <w:name w:val="annotation text"/>
    <w:basedOn w:val="Normal"/>
    <w:link w:val="AklamaMetniChar"/>
    <w:uiPriority w:val="99"/>
    <w:semiHidden/>
    <w:unhideWhenUsed/>
    <w:rsid w:val="00AE0EBA"/>
    <w:rPr>
      <w:sz w:val="20"/>
      <w:szCs w:val="20"/>
    </w:rPr>
  </w:style>
  <w:style w:type="character" w:customStyle="1" w:styleId="AklamaMetniChar">
    <w:name w:val="Açıklama Metni Char"/>
    <w:basedOn w:val="VarsaylanParagrafYazTipi"/>
    <w:link w:val="AklamaMetni"/>
    <w:uiPriority w:val="99"/>
    <w:semiHidden/>
    <w:locked/>
    <w:rsid w:val="00AE0EBA"/>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sid w:val="00AE0EBA"/>
    <w:rPr>
      <w:sz w:val="22"/>
      <w:szCs w:val="22"/>
    </w:rPr>
  </w:style>
  <w:style w:type="character" w:customStyle="1" w:styleId="stbilgiChar">
    <w:name w:val="Üstbilgi Char"/>
    <w:basedOn w:val="VarsaylanParagrafYazTipi"/>
    <w:link w:val="stbilgi"/>
    <w:uiPriority w:val="99"/>
    <w:semiHidden/>
    <w:rsid w:val="00AE0EBA"/>
    <w:rPr>
      <w:rFonts w:eastAsiaTheme="minorEastAsia"/>
      <w:color w:val="000000"/>
      <w:sz w:val="24"/>
      <w:szCs w:val="24"/>
    </w:rPr>
  </w:style>
  <w:style w:type="paragraph" w:styleId="Altbilgi">
    <w:name w:val="footer"/>
    <w:basedOn w:val="Normal"/>
    <w:link w:val="AltbilgiChar"/>
    <w:uiPriority w:val="99"/>
    <w:semiHidden/>
    <w:unhideWhenUsed/>
    <w:rsid w:val="00AE0EBA"/>
    <w:pPr>
      <w:tabs>
        <w:tab w:val="center" w:pos="4320"/>
        <w:tab w:val="right" w:pos="8640"/>
      </w:tabs>
    </w:pPr>
    <w:rPr>
      <w:b/>
      <w:bCs/>
    </w:rPr>
  </w:style>
  <w:style w:type="character" w:customStyle="1" w:styleId="AltbilgiChar">
    <w:name w:val="Altbilgi Char"/>
    <w:basedOn w:val="VarsaylanParagrafYazTipi"/>
    <w:link w:val="Altbilgi"/>
    <w:uiPriority w:val="99"/>
    <w:semiHidden/>
    <w:rsid w:val="00AE0EBA"/>
    <w:rPr>
      <w:rFonts w:eastAsiaTheme="minorEastAsia"/>
      <w:color w:val="000000"/>
      <w:sz w:val="24"/>
      <w:szCs w:val="24"/>
    </w:rPr>
  </w:style>
  <w:style w:type="paragraph" w:styleId="SonnotMetni">
    <w:name w:val="endnote text"/>
    <w:basedOn w:val="Normal"/>
    <w:link w:val="SonnotMetniChar"/>
    <w:uiPriority w:val="99"/>
    <w:semiHidden/>
    <w:unhideWhenUsed/>
    <w:rsid w:val="00AE0EBA"/>
    <w:rPr>
      <w:sz w:val="20"/>
      <w:szCs w:val="20"/>
    </w:rPr>
  </w:style>
  <w:style w:type="character" w:customStyle="1" w:styleId="SonnotMetniChar">
    <w:name w:val="Sonnot Metni Char"/>
    <w:basedOn w:val="VarsaylanParagrafYazTipi"/>
    <w:link w:val="SonnotMetni"/>
    <w:uiPriority w:val="99"/>
    <w:semiHidden/>
    <w:locked/>
    <w:rsid w:val="00AE0EBA"/>
    <w:rPr>
      <w:rFonts w:ascii="Times New Roman" w:eastAsiaTheme="minorEastAsia" w:hAnsi="Times New Roman" w:cs="Times New Roman" w:hint="default"/>
      <w:color w:val="000000"/>
    </w:rPr>
  </w:style>
  <w:style w:type="character" w:customStyle="1" w:styleId="KonuBalChar">
    <w:name w:val="Konu Başlığı Char"/>
    <w:basedOn w:val="VarsaylanParagrafYazTipi"/>
    <w:link w:val="KonuBal"/>
    <w:uiPriority w:val="10"/>
    <w:locked/>
    <w:rsid w:val="00AE0EBA"/>
    <w:rPr>
      <w:rFonts w:asciiTheme="majorHAnsi" w:eastAsiaTheme="majorEastAsia" w:hAnsiTheme="majorHAnsi" w:cstheme="majorBidi" w:hint="default"/>
      <w:spacing w:val="-10"/>
      <w:kern w:val="28"/>
      <w:sz w:val="56"/>
      <w:szCs w:val="56"/>
    </w:rPr>
  </w:style>
  <w:style w:type="paragraph" w:customStyle="1" w:styleId="msottle">
    <w:name w:val="msotıtle"/>
    <w:basedOn w:val="Normal"/>
    <w:link w:val="KonuBalChar"/>
    <w:uiPriority w:val="10"/>
    <w:semiHidden/>
    <w:qFormat/>
    <w:rsid w:val="00AE0EBA"/>
    <w:pPr>
      <w:jc w:val="center"/>
    </w:pPr>
    <w:rPr>
      <w:b/>
      <w:bCs/>
    </w:rPr>
  </w:style>
  <w:style w:type="paragraph" w:styleId="GvdeMetni">
    <w:name w:val="Body Text"/>
    <w:basedOn w:val="Normal"/>
    <w:link w:val="GvdeMetniChar"/>
    <w:uiPriority w:val="99"/>
    <w:semiHidden/>
    <w:unhideWhenUsed/>
    <w:rsid w:val="00AE0EB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sid w:val="00AE0EBA"/>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rsid w:val="00AE0EBA"/>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sid w:val="00AE0EBA"/>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rsid w:val="00AE0EBA"/>
    <w:pPr>
      <w:spacing w:after="120"/>
    </w:pPr>
    <w:rPr>
      <w:sz w:val="16"/>
      <w:szCs w:val="16"/>
    </w:rPr>
  </w:style>
  <w:style w:type="character" w:customStyle="1" w:styleId="GvdeMetni3Char">
    <w:name w:val="Gövde Metni 3 Char"/>
    <w:basedOn w:val="VarsaylanParagrafYazTipi"/>
    <w:link w:val="GvdeMetni3"/>
    <w:uiPriority w:val="99"/>
    <w:semiHidden/>
    <w:locked/>
    <w:rsid w:val="00AE0EBA"/>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rsid w:val="00AE0EBA"/>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AE0EBA"/>
    <w:rPr>
      <w:b/>
      <w:bCs/>
      <w:sz w:val="20"/>
      <w:szCs w:val="20"/>
    </w:rPr>
  </w:style>
  <w:style w:type="character" w:customStyle="1" w:styleId="AklamaKonusuChar">
    <w:name w:val="Açıklama Konusu Char"/>
    <w:basedOn w:val="AklamaMetniChar"/>
    <w:link w:val="AklamaKonusu"/>
    <w:uiPriority w:val="99"/>
    <w:semiHidden/>
    <w:locked/>
    <w:rsid w:val="00AE0EBA"/>
    <w:rPr>
      <w:b/>
      <w:bCs/>
    </w:rPr>
  </w:style>
  <w:style w:type="paragraph" w:styleId="BalonMetni">
    <w:name w:val="Balloon Text"/>
    <w:basedOn w:val="Normal"/>
    <w:link w:val="BalonMetniChar"/>
    <w:uiPriority w:val="99"/>
    <w:semiHidden/>
    <w:unhideWhenUsed/>
    <w:rsid w:val="00AE0EBA"/>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E0EBA"/>
    <w:rPr>
      <w:rFonts w:ascii="Segoe UI" w:eastAsiaTheme="minorEastAsia" w:hAnsi="Segoe UI" w:cs="Segoe UI" w:hint="default"/>
      <w:color w:val="000000"/>
      <w:sz w:val="18"/>
      <w:szCs w:val="18"/>
    </w:rPr>
  </w:style>
  <w:style w:type="paragraph" w:customStyle="1" w:styleId="msonormal0">
    <w:name w:val="msonormal"/>
    <w:basedOn w:val="Normal"/>
    <w:uiPriority w:val="99"/>
    <w:semiHidden/>
    <w:rsid w:val="00AE0EBA"/>
    <w:pPr>
      <w:overflowPunct/>
      <w:autoSpaceDE/>
      <w:autoSpaceDN/>
      <w:spacing w:before="100" w:beforeAutospacing="1" w:after="100" w:afterAutospacing="1"/>
    </w:pPr>
  </w:style>
  <w:style w:type="paragraph" w:customStyle="1" w:styleId="FootnoteText">
    <w:name w:val="Footnote Text"/>
    <w:aliases w:val="Dipnot Metni Char Char Char,Dipnot Metni Char Char"/>
    <w:basedOn w:val="Normal"/>
    <w:uiPriority w:val="99"/>
    <w:semiHidden/>
    <w:rsid w:val="00AE0EBA"/>
    <w:rPr>
      <w:sz w:val="20"/>
      <w:szCs w:val="20"/>
    </w:rPr>
  </w:style>
  <w:style w:type="paragraph" w:customStyle="1" w:styleId="msobodytextindent">
    <w:name w:val="msobodytextindent"/>
    <w:basedOn w:val="Normal"/>
    <w:uiPriority w:val="99"/>
    <w:semiHidden/>
    <w:rsid w:val="00AE0EBA"/>
    <w:pPr>
      <w:ind w:left="851" w:hanging="333"/>
      <w:jc w:val="both"/>
    </w:pPr>
  </w:style>
  <w:style w:type="paragraph" w:customStyle="1" w:styleId="msobodytextindent2">
    <w:name w:val="msobodytextindent2"/>
    <w:basedOn w:val="Normal"/>
    <w:uiPriority w:val="99"/>
    <w:semiHidden/>
    <w:rsid w:val="00AE0EBA"/>
    <w:pPr>
      <w:ind w:hanging="191"/>
      <w:jc w:val="both"/>
    </w:pPr>
  </w:style>
  <w:style w:type="paragraph" w:customStyle="1" w:styleId="msobodytextindent3">
    <w:name w:val="msobodytextindent3"/>
    <w:basedOn w:val="Normal"/>
    <w:uiPriority w:val="99"/>
    <w:semiHidden/>
    <w:rsid w:val="00AE0EBA"/>
    <w:pPr>
      <w:overflowPunct/>
      <w:autoSpaceDE/>
      <w:autoSpaceDN/>
      <w:ind w:left="180"/>
      <w:jc w:val="both"/>
    </w:pPr>
    <w:rPr>
      <w:color w:val="auto"/>
    </w:rPr>
  </w:style>
  <w:style w:type="paragraph" w:customStyle="1" w:styleId="BodyText24">
    <w:name w:val="Body Text 24"/>
    <w:basedOn w:val="Normal"/>
    <w:uiPriority w:val="99"/>
    <w:semiHidden/>
    <w:rsid w:val="00AE0EBA"/>
    <w:rPr>
      <w:sz w:val="20"/>
      <w:szCs w:val="20"/>
    </w:rPr>
  </w:style>
  <w:style w:type="paragraph" w:customStyle="1" w:styleId="BodyText23">
    <w:name w:val="Body Text 23"/>
    <w:basedOn w:val="Normal"/>
    <w:uiPriority w:val="99"/>
    <w:semiHidden/>
    <w:rsid w:val="00AE0EBA"/>
    <w:pPr>
      <w:spacing w:after="60"/>
      <w:ind w:firstLine="340"/>
      <w:jc w:val="both"/>
    </w:pPr>
    <w:rPr>
      <w:b/>
      <w:bCs/>
      <w:sz w:val="20"/>
      <w:szCs w:val="20"/>
    </w:rPr>
  </w:style>
  <w:style w:type="paragraph" w:customStyle="1" w:styleId="BodyTextIndent21">
    <w:name w:val="Body Text Indent 21"/>
    <w:basedOn w:val="Normal"/>
    <w:uiPriority w:val="99"/>
    <w:semiHidden/>
    <w:rsid w:val="00AE0EBA"/>
    <w:pPr>
      <w:ind w:firstLine="708"/>
      <w:jc w:val="both"/>
    </w:pPr>
    <w:rPr>
      <w:b/>
      <w:bCs/>
    </w:rPr>
  </w:style>
  <w:style w:type="paragraph" w:customStyle="1" w:styleId="BodyTextIndent31">
    <w:name w:val="Body Text Indent 31"/>
    <w:basedOn w:val="Normal"/>
    <w:uiPriority w:val="99"/>
    <w:semiHidden/>
    <w:rsid w:val="00AE0EBA"/>
    <w:pPr>
      <w:ind w:firstLine="708"/>
      <w:jc w:val="both"/>
    </w:pPr>
  </w:style>
  <w:style w:type="paragraph" w:customStyle="1" w:styleId="DocumentMap1">
    <w:name w:val="Document Map1"/>
    <w:basedOn w:val="Normal"/>
    <w:uiPriority w:val="99"/>
    <w:semiHidden/>
    <w:rsid w:val="00AE0EBA"/>
    <w:pPr>
      <w:shd w:val="clear" w:color="auto" w:fill="000080"/>
    </w:pPr>
    <w:rPr>
      <w:rFonts w:ascii="Tahoma" w:hAnsi="Tahoma" w:cs="Tahoma"/>
      <w:sz w:val="22"/>
      <w:szCs w:val="22"/>
    </w:rPr>
  </w:style>
  <w:style w:type="paragraph" w:customStyle="1" w:styleId="BodyText31">
    <w:name w:val="Body Text 31"/>
    <w:basedOn w:val="Normal"/>
    <w:uiPriority w:val="99"/>
    <w:semiHidden/>
    <w:rsid w:val="00AE0EBA"/>
    <w:pPr>
      <w:spacing w:line="252" w:lineRule="auto"/>
      <w:jc w:val="both"/>
    </w:pPr>
  </w:style>
  <w:style w:type="paragraph" w:customStyle="1" w:styleId="BlockText1">
    <w:name w:val="Block Text1"/>
    <w:basedOn w:val="Normal"/>
    <w:uiPriority w:val="99"/>
    <w:semiHidden/>
    <w:rsid w:val="00AE0EBA"/>
    <w:pPr>
      <w:ind w:left="142" w:right="4" w:firstLine="1274"/>
      <w:jc w:val="both"/>
    </w:pPr>
    <w:rPr>
      <w:rFonts w:ascii="Arial" w:hAnsi="Arial" w:cs="Arial"/>
    </w:rPr>
  </w:style>
  <w:style w:type="paragraph" w:customStyle="1" w:styleId="BodyText22">
    <w:name w:val="Body Text 22"/>
    <w:basedOn w:val="Normal"/>
    <w:uiPriority w:val="99"/>
    <w:semiHidden/>
    <w:rsid w:val="00AE0EBA"/>
    <w:pPr>
      <w:ind w:firstLine="708"/>
      <w:jc w:val="both"/>
    </w:pPr>
    <w:rPr>
      <w:color w:val="auto"/>
    </w:rPr>
  </w:style>
  <w:style w:type="paragraph" w:customStyle="1" w:styleId="3-NormalYaz">
    <w:name w:val="3-Normal Yazı"/>
    <w:basedOn w:val="Normal"/>
    <w:uiPriority w:val="99"/>
    <w:semiHidden/>
    <w:rsid w:val="00AE0EBA"/>
    <w:pPr>
      <w:overflowPunct/>
      <w:autoSpaceDE/>
      <w:autoSpaceDN/>
      <w:jc w:val="both"/>
    </w:pPr>
    <w:rPr>
      <w:color w:val="auto"/>
      <w:sz w:val="19"/>
      <w:szCs w:val="19"/>
    </w:rPr>
  </w:style>
  <w:style w:type="paragraph" w:customStyle="1" w:styleId="BodyText21">
    <w:name w:val="Body Text 21"/>
    <w:basedOn w:val="Normal"/>
    <w:uiPriority w:val="99"/>
    <w:semiHidden/>
    <w:rsid w:val="00AE0EBA"/>
    <w:pPr>
      <w:spacing w:before="100" w:beforeAutospacing="1"/>
      <w:jc w:val="both"/>
    </w:pPr>
    <w:rPr>
      <w:color w:val="auto"/>
    </w:rPr>
  </w:style>
  <w:style w:type="character" w:styleId="DipnotBavurusu">
    <w:name w:val="footnote reference"/>
    <w:basedOn w:val="VarsaylanParagrafYazTipi"/>
    <w:uiPriority w:val="99"/>
    <w:semiHidden/>
    <w:unhideWhenUsed/>
    <w:rsid w:val="00AE0EBA"/>
    <w:rPr>
      <w:vertAlign w:val="superscript"/>
    </w:rPr>
  </w:style>
  <w:style w:type="character" w:styleId="SonnotBavurusu">
    <w:name w:val="endnote reference"/>
    <w:basedOn w:val="VarsaylanParagrafYazTipi"/>
    <w:uiPriority w:val="99"/>
    <w:semiHidden/>
    <w:unhideWhenUsed/>
    <w:rsid w:val="00AE0EBA"/>
    <w:rPr>
      <w:vertAlign w:val="superscript"/>
    </w:rPr>
  </w:style>
  <w:style w:type="character" w:customStyle="1" w:styleId="Balk7Char1">
    <w:name w:val="Başlık 7 Char1"/>
    <w:basedOn w:val="VarsaylanParagrafYazTipi"/>
    <w:link w:val="Balk7"/>
    <w:uiPriority w:val="9"/>
    <w:rsid w:val="00AE0EBA"/>
    <w:rPr>
      <w:rFonts w:asciiTheme="majorHAnsi" w:eastAsiaTheme="majorEastAsia" w:hAnsiTheme="majorHAnsi" w:cstheme="majorBidi"/>
      <w:i/>
      <w:iCs/>
      <w:color w:val="404040" w:themeColor="text1" w:themeTint="BF"/>
      <w:sz w:val="24"/>
      <w:szCs w:val="24"/>
    </w:rPr>
  </w:style>
  <w:style w:type="character" w:customStyle="1" w:styleId="Balk8Char1">
    <w:name w:val="Başlık 8 Char1"/>
    <w:basedOn w:val="VarsaylanParagrafYazTipi"/>
    <w:link w:val="Balk8"/>
    <w:uiPriority w:val="9"/>
    <w:rsid w:val="00AE0EBA"/>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link w:val="Balk9"/>
    <w:uiPriority w:val="9"/>
    <w:rsid w:val="00AE0EBA"/>
    <w:rPr>
      <w:rFonts w:asciiTheme="majorHAnsi" w:eastAsiaTheme="majorEastAsia" w:hAnsiTheme="majorHAnsi" w:cstheme="majorBidi"/>
      <w:i/>
      <w:iCs/>
      <w:color w:val="404040" w:themeColor="text1" w:themeTint="BF"/>
    </w:rPr>
  </w:style>
  <w:style w:type="paragraph" w:customStyle="1" w:styleId="stBilgi0">
    <w:name w:val="Üst Bilgi"/>
    <w:basedOn w:val="Normal"/>
    <w:link w:val="stBilgiChar0"/>
    <w:rsid w:val="00AE0EBA"/>
  </w:style>
  <w:style w:type="character" w:customStyle="1" w:styleId="stBilgiChar0">
    <w:name w:val="Üst Bilgi Char"/>
    <w:basedOn w:val="VarsaylanParagrafYazTipi"/>
    <w:link w:val="stBilgi0"/>
    <w:uiPriority w:val="99"/>
    <w:semiHidden/>
    <w:locked/>
    <w:rsid w:val="00AE0EBA"/>
    <w:rPr>
      <w:rFonts w:ascii="Times New Roman" w:eastAsiaTheme="minorEastAsia" w:hAnsi="Times New Roman" w:cs="Times New Roman" w:hint="default"/>
      <w:color w:val="000000"/>
      <w:sz w:val="24"/>
      <w:szCs w:val="24"/>
    </w:rPr>
  </w:style>
  <w:style w:type="paragraph" w:customStyle="1" w:styleId="AltBilgi0">
    <w:name w:val="Alt Bilgi"/>
    <w:basedOn w:val="Normal"/>
    <w:link w:val="AltBilgiChar0"/>
    <w:rsid w:val="00AE0EBA"/>
  </w:style>
  <w:style w:type="character" w:customStyle="1" w:styleId="AltBilgiChar0">
    <w:name w:val="Alt Bilgi Char"/>
    <w:basedOn w:val="VarsaylanParagrafYazTipi"/>
    <w:link w:val="AltBilgi0"/>
    <w:uiPriority w:val="99"/>
    <w:locked/>
    <w:rsid w:val="00AE0EBA"/>
    <w:rPr>
      <w:rFonts w:ascii="Times New Roman" w:eastAsiaTheme="minorEastAsia" w:hAnsi="Times New Roman" w:cs="Times New Roman" w:hint="default"/>
      <w:color w:val="000000"/>
      <w:sz w:val="24"/>
      <w:szCs w:val="24"/>
    </w:rPr>
  </w:style>
  <w:style w:type="paragraph" w:styleId="KonuBal">
    <w:name w:val="Title"/>
    <w:basedOn w:val="Normal"/>
    <w:next w:val="Normal"/>
    <w:link w:val="KonuBalChar"/>
    <w:uiPriority w:val="10"/>
    <w:qFormat/>
    <w:rsid w:val="00AE0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1">
    <w:name w:val="Konu Başlığı Char1"/>
    <w:basedOn w:val="VarsaylanParagrafYazTipi"/>
    <w:link w:val="KonuBal"/>
    <w:uiPriority w:val="10"/>
    <w:rsid w:val="00AE0EBA"/>
    <w:rPr>
      <w:rFonts w:asciiTheme="majorHAnsi" w:eastAsiaTheme="majorEastAsia" w:hAnsiTheme="majorHAnsi" w:cstheme="majorBidi"/>
      <w:color w:val="17365D" w:themeColor="text2" w:themeShade="BF"/>
      <w:spacing w:val="5"/>
      <w:kern w:val="28"/>
      <w:sz w:val="52"/>
      <w:szCs w:val="52"/>
    </w:rPr>
  </w:style>
  <w:style w:type="character" w:customStyle="1" w:styleId="normal1">
    <w:name w:val="normal1"/>
    <w:basedOn w:val="VarsaylanParagrafYazTipi"/>
    <w:rsid w:val="00AE0EBA"/>
  </w:style>
  <w:style w:type="character" w:customStyle="1" w:styleId="richtext">
    <w:name w:val="richtext"/>
    <w:basedOn w:val="VarsaylanParagrafYazTipi"/>
    <w:rsid w:val="00AE0EBA"/>
  </w:style>
</w:styles>
</file>

<file path=word/webSettings.xml><?xml version="1.0" encoding="utf-8"?>
<w:webSettings xmlns:r="http://schemas.openxmlformats.org/officeDocument/2006/relationships" xmlns:w="http://schemas.openxmlformats.org/wordprocessingml/2006/main">
  <w:divs>
    <w:div w:id="1455322981">
      <w:marLeft w:val="0"/>
      <w:marRight w:val="0"/>
      <w:marTop w:val="0"/>
      <w:marBottom w:val="0"/>
      <w:divBdr>
        <w:top w:val="none" w:sz="0" w:space="0" w:color="auto"/>
        <w:left w:val="none" w:sz="0" w:space="0" w:color="auto"/>
        <w:bottom w:val="none" w:sz="0" w:space="0" w:color="auto"/>
        <w:right w:val="none" w:sz="0" w:space="0" w:color="auto"/>
      </w:divBdr>
      <w:divsChild>
        <w:div w:id="743920347">
          <w:marLeft w:val="709"/>
          <w:marRight w:val="0"/>
          <w:marTop w:val="0"/>
          <w:marBottom w:val="0"/>
          <w:divBdr>
            <w:top w:val="none" w:sz="0" w:space="0" w:color="auto"/>
            <w:left w:val="none" w:sz="0" w:space="0" w:color="auto"/>
            <w:bottom w:val="none" w:sz="0" w:space="0" w:color="auto"/>
            <w:right w:val="none" w:sz="0" w:space="0" w:color="auto"/>
          </w:divBdr>
        </w:div>
        <w:div w:id="1034960143">
          <w:marLeft w:val="709"/>
          <w:marRight w:val="0"/>
          <w:marTop w:val="0"/>
          <w:marBottom w:val="0"/>
          <w:divBdr>
            <w:top w:val="none" w:sz="0" w:space="0" w:color="auto"/>
            <w:left w:val="none" w:sz="0" w:space="0" w:color="auto"/>
            <w:bottom w:val="none" w:sz="0" w:space="0" w:color="auto"/>
            <w:right w:val="none" w:sz="0" w:space="0" w:color="auto"/>
          </w:divBdr>
        </w:div>
        <w:div w:id="207647458">
          <w:marLeft w:val="709"/>
          <w:marRight w:val="0"/>
          <w:marTop w:val="0"/>
          <w:marBottom w:val="0"/>
          <w:divBdr>
            <w:top w:val="none" w:sz="0" w:space="0" w:color="auto"/>
            <w:left w:val="none" w:sz="0" w:space="0" w:color="auto"/>
            <w:bottom w:val="none" w:sz="0" w:space="0" w:color="auto"/>
            <w:right w:val="none" w:sz="0" w:space="0" w:color="auto"/>
          </w:divBdr>
        </w:div>
        <w:div w:id="1681925416">
          <w:marLeft w:val="709"/>
          <w:marRight w:val="0"/>
          <w:marTop w:val="0"/>
          <w:marBottom w:val="0"/>
          <w:divBdr>
            <w:top w:val="none" w:sz="0" w:space="0" w:color="auto"/>
            <w:left w:val="none" w:sz="0" w:space="0" w:color="auto"/>
            <w:bottom w:val="none" w:sz="0" w:space="0" w:color="auto"/>
            <w:right w:val="none" w:sz="0" w:space="0" w:color="auto"/>
          </w:divBdr>
        </w:div>
        <w:div w:id="158423484">
          <w:marLeft w:val="709"/>
          <w:marRight w:val="0"/>
          <w:marTop w:val="0"/>
          <w:marBottom w:val="0"/>
          <w:divBdr>
            <w:top w:val="none" w:sz="0" w:space="0" w:color="auto"/>
            <w:left w:val="none" w:sz="0" w:space="0" w:color="auto"/>
            <w:bottom w:val="none" w:sz="0" w:space="0" w:color="auto"/>
            <w:right w:val="none" w:sz="0" w:space="0" w:color="auto"/>
          </w:divBdr>
        </w:div>
        <w:div w:id="47568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3234</Words>
  <Characters>18440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Legıon</dc:creator>
  <cp:lastModifiedBy>Kadın İşleri</cp:lastModifiedBy>
  <cp:revision>5</cp:revision>
  <dcterms:created xsi:type="dcterms:W3CDTF">2024-03-13T07:11:00Z</dcterms:created>
  <dcterms:modified xsi:type="dcterms:W3CDTF">2024-03-13T09:17:00Z</dcterms:modified>
</cp:coreProperties>
</file>